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dodonaeifolia</w:t>
      </w:r>
      <w:r>
        <w:t xml:space="preserve"> Willd. ex Spreng.</w:t>
      </w:r>
      <w:r w:rsidR="00780DEE" w:rsidRPr="00780DEE">
        <w:rPr>
          <w:i/>
        </w:rPr>
        <w:t xml:space="preserve"> Pl. Min. Cogn. Pug.</w:t>
      </w:r>
      <w:proofErr w:type="spellStart"/>
      <w:r w:rsidR="00780DEE">
        <w:t xml:space="preserve"> 2:92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 nova Hollandia [Australia]"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602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'dodonaeafolia'. Nom. illeg., non (Pers.) Balb.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