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douglasii</w:t>
      </w:r>
      <w:r>
        <w:t xml:space="preserve"> Schmitt &amp; Armand ex Ser.</w:t>
      </w:r>
      <w:r w:rsidR="00780DEE" w:rsidRPr="00780DEE">
        <w:rPr>
          <w:i/>
        </w:rPr>
        <w:t xml:space="preserve"> Fl. Jard.</w:t>
      </w:r>
      <w:proofErr w:type="spellStart"/>
      <w:r w:rsidR="00780DEE">
        <w:t xml:space="preserve"> 3:482</w:t>
      </w:r>
      <w:proofErr w:type="spellEnd"/>
      <w:r w:rsidR="00780DEE">
        <w:t xml:space="preserve"> (1849)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dentifera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?Holotype: [Cultivated] at Ecully near Lyon, Schmitt &amp; Armand (LY - specimen without locality details but N.C.Seringe has annotated it 'Mm Schmitt et Armand, 1848']</w:t>
      </w:r>
      <w:proofErr w:type="spellEnd"/>
      <w:r w:rsidRPr="009A6983">
        <w:rPr>
          <w:b/>
        </w:rPr>
        <w:t xml:space="preserve"> Source:</w:t>
      </w:r>
      <w:r>
        <w:t xml:space="preserve"> Fl. Australia 11A: 543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