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decorum</w:t>
      </w:r>
      <w:r>
        <w:t xml:space="preserve"> (Rchb.)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decora</w:t>
      </w:r>
      <w:r>
        <w:t xml:space="preserve"> Rchb.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