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collinsii</w:t>
      </w:r>
      <w:r>
        <w:t xml:space="preserve"> (Saff.) Seigler &amp; Ebinger</w:t>
      </w:r>
      <w:r w:rsidR="00780DEE" w:rsidRPr="00780DEE">
        <w:rPr>
          <w:i/>
        </w:rPr>
        <w:t xml:space="preserve"> Phytologia</w:t>
      </w:r>
      <w:proofErr w:type="spellStart"/>
      <w:r w:rsidR="00780DEE">
        <w:t xml:space="preserve"> 87(3):150</w:t>
      </w:r>
      <w:proofErr w:type="spellEnd"/>
      <w:r w:rsidR="00780DEE">
        <w:t xml:space="preserve"> (2005)</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The name Acacia collinsii Staff. has been conserved over Acacia glutea Ram. (fide Wiersema 2015, App. IV: 369). The conservation proposal was made in Seigler &amp; Ebinger (2007).</w:t>
      </w:r>
    </w:p>
    <w:p w:rsidR="009A6983" w:rsidRPr="009A6983" w:rsidRDefault="009A6983">
      <w:r>
        <w:rPr>
          <w:b/>
        </w:rPr>
        <w:t>Distribution:</w:t>
      </w:r>
      <w:r>
        <w:t xml:space="preserve"> CENTRAL AMERICA [N]: Belize, Costa Rica, El Salvador, Guatemala, Honduras, Mexico, Nicaragua, Panama. SOUTH AMERICA [I]: Colombia</w:t>
      </w:r>
    </w:p>
    <w:p w:rsidR="00F52DD3" w:rsidRDefault="00F52DD3">
      <w:r>
        <w:rPr>
          <w:b/>
        </w:rPr>
        <w:t>Based On:</w:t>
      </w:r>
      <w:r>
        <w:rPr>
          <w:i/>
        </w:rPr>
        <w:t xml:space="preserve"> Acacia collinsii</w:t>
      </w:r>
      <w:r>
        <w:t xml:space="preserve"> Saff.</w:t>
      </w:r>
    </w:p>
    <w:p w:rsidR="00681435" w:rsidRPr="00681435" w:rsidRDefault="00681435">
      <w:r w:rsidRPr="00681435">
        <w:rPr>
          <w:b/>
        </w:rPr>
        <w:t>Synonymy</w:t>
      </w:r>
    </w:p>
    <w:p w:rsidR="00681435" w:rsidRDefault="0020074F" w:rsidP="006657B0">
      <w:r>
        <w:t xml:space="preserve">- </w:t>
      </w:r>
      <w:r w:rsidR="00041308" w:rsidRPr="00815E7D">
        <w:rPr>
          <w:i/>
        </w:rPr>
        <w:t xml:space="preserve">Acacia collinsii</w:t>
      </w:r>
      <w:r>
        <w:t xml:space="preserve"> Saff.</w:t>
      </w:r>
      <w:r>
        <w:t xml:space="preserve"> (1910)</w:t>
      </w:r>
    </w:p>
    <w:p w:rsidR="00681435" w:rsidRDefault="0020074F" w:rsidP="006657B0">
      <w:r>
        <w:tab/>
      </w:r>
      <w:r>
        <w:t xml:space="preserve">- </w:t>
      </w:r>
      <w:r w:rsidR="00041308" w:rsidRPr="00815E7D">
        <w:rPr>
          <w:i/>
        </w:rPr>
        <w:t xml:space="preserve">Myrmecodendron collinsii</w:t>
      </w:r>
      <w:r>
        <w:t xml:space="preserve"> (Saff.) Britton &amp; Rose</w:t>
      </w:r>
      <w:r>
        <w:t xml:space="preserve"> (1928)</w:t>
      </w:r>
    </w:p>
    <w:p w:rsidR="00681435" w:rsidRDefault="0020074F" w:rsidP="006657B0">
      <w:r>
        <w:t xml:space="preserve">- </w:t>
      </w:r>
      <w:r w:rsidR="00041308" w:rsidRPr="00815E7D">
        <w:rPr>
          <w:i/>
        </w:rPr>
        <w:t xml:space="preserve">Acacia glutea</w:t>
      </w:r>
      <w:r>
        <w:t xml:space="preserve"> Ram. Goyena</w:t>
      </w:r>
      <w:r>
        <w:t xml:space="preserve"> (1909)</w:t>
      </w:r>
    </w:p>
    <w:p w:rsidR="00681435" w:rsidRDefault="0020074F" w:rsidP="006657B0">
      <w:r>
        <w:t xml:space="preserve">- </w:t>
      </w:r>
      <w:r w:rsidR="00041308" w:rsidRPr="00815E7D">
        <w:rPr>
          <w:i/>
        </w:rPr>
        <w:t xml:space="preserve">Acacia costaricensis</w:t>
      </w:r>
      <w:r>
        <w:t xml:space="preserve"> Schenck</w:t>
      </w:r>
      <w:r>
        <w:t xml:space="preserve"> (1913)</w:t>
      </w:r>
    </w:p>
    <w:p w:rsidR="00681435" w:rsidRDefault="0020074F" w:rsidP="006657B0">
      <w:r>
        <w:tab/>
      </w:r>
      <w:r>
        <w:t xml:space="preserve">- </w:t>
      </w:r>
      <w:r w:rsidR="00041308" w:rsidRPr="00815E7D">
        <w:rPr>
          <w:i/>
        </w:rPr>
        <w:t xml:space="preserve">Myrmecodendron costaricensis</w:t>
      </w:r>
      <w:r>
        <w:t xml:space="preserve"> (Schenck) Britton &amp; Rose</w:t>
      </w:r>
      <w:r>
        <w:t xml:space="preserve"> (1928)</w:t>
      </w:r>
    </w:p>
    <w:p w:rsidR="00681435" w:rsidRDefault="0020074F" w:rsidP="006657B0">
      <w:r>
        <w:t xml:space="preserve">- </w:t>
      </w:r>
      <w:r w:rsidR="00041308" w:rsidRPr="00815E7D">
        <w:rPr>
          <w:i/>
        </w:rPr>
        <w:t xml:space="preserve">Acacia panamensis</w:t>
      </w:r>
      <w:r>
        <w:t xml:space="preserve"> Schenck</w:t>
      </w:r>
      <w:r>
        <w:t xml:space="preserve"> (1913)</w:t>
      </w:r>
    </w:p>
    <w:p w:rsidR="00681435" w:rsidRDefault="0020074F" w:rsidP="006657B0">
      <w:r>
        <w:t xml:space="preserve">- </w:t>
      </w:r>
      <w:r w:rsidR="00041308" w:rsidRPr="00815E7D">
        <w:rPr>
          <w:i/>
        </w:rPr>
        <w:t xml:space="preserve">Acacia yucatanensis</w:t>
      </w:r>
      <w:r>
        <w:t xml:space="preserve"> Schenck</w:t>
      </w:r>
      <w:r>
        <w:t xml:space="preserve"> (1913)</w:t>
      </w:r>
    </w:p>
    <w:p w:rsidR="00681435" w:rsidRDefault="0020074F" w:rsidP="006657B0">
      <w:r>
        <w:t xml:space="preserve">- </w:t>
      </w:r>
      <w:r w:rsidR="00041308" w:rsidRPr="00815E7D">
        <w:rPr>
          <w:i/>
        </w:rPr>
        <w:t xml:space="preserve">Acacia nelsonii</w:t>
      </w:r>
      <w:r>
        <w:t xml:space="preserve"> Saff.</w:t>
      </w:r>
      <w:r>
        <w:t xml:space="preserve"> (1914)</w:t>
      </w:r>
    </w:p>
    <w:p w:rsidR="00681435" w:rsidRDefault="0020074F" w:rsidP="006657B0">
      <w:r>
        <w:t xml:space="preserve">- </w:t>
      </w:r>
      <w:r w:rsidR="00041308" w:rsidRPr="00815E7D">
        <w:rPr>
          <w:i/>
        </w:rPr>
        <w:t xml:space="preserve">Acacia penonomensis</w:t>
      </w:r>
      <w:r>
        <w:t xml:space="preserve"> Saff.</w:t>
      </w:r>
      <w:r>
        <w:t xml:space="preserve"> (1914)</w:t>
      </w:r>
    </w:p>
    <w:p w:rsidR="00681435" w:rsidRDefault="0020074F" w:rsidP="006657B0">
      <w:r>
        <w:tab/>
      </w:r>
      <w:r>
        <w:t xml:space="preserve">- </w:t>
      </w:r>
      <w:r w:rsidR="00041308" w:rsidRPr="00815E7D">
        <w:rPr>
          <w:i/>
        </w:rPr>
        <w:t xml:space="preserve">Acacia penomensis</w:t>
      </w:r>
      <w:r>
        <w:t xml:space="preserve"> Saff.</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collinsii</w:t>
      </w:r>
      <w:r>
        <w:t xml:space="preserve"> Saff.</w:t>
      </w:r>
      <w:r w:rsidR="00780DEE" w:rsidRPr="00780DEE">
        <w:rPr>
          <w:i/>
        </w:rPr>
        <w:t xml:space="preserve"> Science n.s.</w:t>
      </w:r>
      <w:proofErr w:type="spellStart"/>
      <w:r w:rsidR="00780DEE">
        <w:t xml:space="preserve"> 31:677</w:t>
      </w:r>
      <w:proofErr w:type="spellEnd"/>
      <w:r w:rsidR="00780DEE">
        <w:t xml:space="preserve"> (1910)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cons.   Source. Seigler &amp;amp; Ebinger (2007: 610); Wiersema (2015: 369)</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9A6983" w:rsidRPr="009A6983" w:rsidRDefault="009A6983" w:rsidP="009A6983">
      <w:r>
        <w:rPr>
          <w:b/>
        </w:rPr>
        <w:t>Type Designation:</w:t>
      </w:r>
      <w:proofErr w:type="spellStart"/>
      <w:r>
        <w:t xml:space="preserve"> Holotype: Mexico. Chiapas. between Chicoasén and San Fernandino, 1,005 ft., 13 Jan. 1907, G.N. Collins &amp; C.B. Doyle 180 (US No. 692159 [barcode 00000569], F - photo)</w:t>
      </w:r>
      <w:proofErr w:type="spellEnd"/>
      <w:r w:rsidRPr="009A6983">
        <w:rPr>
          <w:b/>
        </w:rPr>
        <w:t xml:space="preserve"> Source:</w:t>
      </w:r>
      <w:r>
        <w:t xml:space="preserve"> Seigler &amp; Ebinger (2005: 150-151); Seigler &amp; Ebinger (2007: 610); Weirsema (2015: 369)</w:t>
      </w:r>
    </w:p>
    <w:p w:rsidR="003A515D" w:rsidRPr="009A6983" w:rsidRDefault="003A515D" w:rsidP="009A6983">
      <w:r w:rsidRPr="003A515D">
        <w:rPr>
          <w:b/>
        </w:rPr>
        <w:t>Notes:</w:t>
      </w:r>
      <w:r>
        <w:t xml:space="preserve"> The name Acacia collinsii Staff. has been conserved over Acacia glutea Ram. (fide Wiersema 2015, App. IV: 369). The conservation proposal was made in Seigler &amp; Ebinger (2007).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Myrmecodendron collinsii</w:t>
      </w:r>
      <w:r>
        <w:t xml:space="preserve"> (Saff.) Britton &amp; Rose</w:t>
      </w:r>
      <w:r w:rsidR="00780DEE" w:rsidRPr="00780DEE">
        <w:rPr>
          <w:i/>
        </w:rPr>
        <w:t xml:space="preserve"> N. Amer. Fl.</w:t>
      </w:r>
      <w:proofErr w:type="spellStart"/>
      <w:r w:rsidR="00780DEE">
        <w:t xml:space="preserve"> 23:92</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150)</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F52DD3" w:rsidRDefault="00F52DD3">
      <w:r>
        <w:rPr>
          <w:b/>
        </w:rPr>
        <w:t>Based On:</w:t>
      </w:r>
      <w:r>
        <w:rPr>
          <w:i/>
        </w:rPr>
        <w:t xml:space="preserve"> Acacia collinsii</w:t>
      </w:r>
      <w:r>
        <w:t xml:space="preserve"> Saff.</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glutea</w:t>
      </w:r>
      <w:r>
        <w:t xml:space="preserve"> Ram. Goyena</w:t>
      </w:r>
      <w:r w:rsidR="00780DEE" w:rsidRPr="00780DEE">
        <w:rPr>
          <w:i/>
        </w:rPr>
        <w:t xml:space="preserve"> Fl. Nicarag.</w:t>
      </w:r>
      <w:proofErr w:type="spellStart"/>
      <w:r w:rsidR="00780DEE">
        <w:t xml:space="preserve"> 1:382</w:t>
      </w:r>
      <w:proofErr w:type="spellEnd"/>
      <w:r w:rsidR="00780DEE">
        <w:t xml:space="preserve"> (1909)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rejec.   Source. Seigler &amp;amp; Ebinger (2005: 150)</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The name Acacia collinsii Staff. has been conserved over Acacia glutea Ram. (fide Wiersema 2015, App. IV: 369). The conservation proposal was made in Seigler &amp; Ebinger (2007).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costaricensis</w:t>
      </w:r>
      <w:r>
        <w:t xml:space="preserve"> Schenck</w:t>
      </w:r>
      <w:r w:rsidR="00780DEE" w:rsidRPr="00780DEE">
        <w:rPr>
          <w:i/>
        </w:rPr>
        <w:t xml:space="preserve"> Repert. Spec. Nov. Regni Veg.</w:t>
      </w:r>
      <w:proofErr w:type="spellStart"/>
      <w:r w:rsidR="00780DEE">
        <w:t xml:space="preserve"> 12:361</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150)</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9A6983" w:rsidRPr="009A6983" w:rsidRDefault="009A6983" w:rsidP="009A6983">
      <w:r>
        <w:rPr>
          <w:b/>
        </w:rPr>
        <w:t>Type Designation:</w:t>
      </w:r>
      <w:proofErr w:type="spellStart"/>
      <w:r>
        <w:t xml:space="preserve"> Lectotype (designated by Seigler and Ebinger 1995: 123): Costa Rica. Alajuela. Alajuela, alt. 900 m, 1896, J.D. Smith 6488 (S, B - destroyed); isotypes: BM, GH, K, MO</w:t>
      </w:r>
      <w:proofErr w:type="spellEnd"/>
      <w:r w:rsidRPr="009A6983">
        <w:rPr>
          <w:b/>
        </w:rPr>
        <w:t xml:space="preserve"> Source:</w:t>
      </w:r>
      <w:r>
        <w:t xml:space="preserve"> Seigler &amp; Ebinger (2005: 150)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Myrmecodendron costaricensis</w:t>
      </w:r>
      <w:r>
        <w:t xml:space="preserve"> (Schenck) Britton &amp; Rose</w:t>
      </w:r>
      <w:r w:rsidR="00780DEE" w:rsidRPr="00780DEE">
        <w:rPr>
          <w:i/>
        </w:rPr>
        <w:t xml:space="preserve"> N. Amer. Fl.</w:t>
      </w:r>
      <w:proofErr w:type="spellStart"/>
      <w:r w:rsidR="00780DEE">
        <w:t xml:space="preserve"> 23:93</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150)</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F52DD3" w:rsidRDefault="00F52DD3">
      <w:r>
        <w:rPr>
          <w:b/>
        </w:rPr>
        <w:t>Based On:</w:t>
      </w:r>
      <w:r>
        <w:rPr>
          <w:i/>
        </w:rPr>
        <w:t xml:space="preserve"> Acacia costaricensis</w:t>
      </w:r>
      <w:r>
        <w:t xml:space="preserve"> Schenck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panamensis</w:t>
      </w:r>
      <w:r>
        <w:t xml:space="preserve"> Schenck</w:t>
      </w:r>
      <w:r w:rsidR="00780DEE" w:rsidRPr="00780DEE">
        <w:rPr>
          <w:i/>
        </w:rPr>
        <w:t xml:space="preserve"> Repert. Spec. Nov. Regni Veg.</w:t>
      </w:r>
      <w:proofErr w:type="spellStart"/>
      <w:r w:rsidR="00780DEE">
        <w:t xml:space="preserve"> 12:362</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150)</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9A6983" w:rsidRPr="009A6983" w:rsidRDefault="009A6983" w:rsidP="009A6983">
      <w:r>
        <w:rPr>
          <w:b/>
        </w:rPr>
        <w:t>Type Designation:</w:t>
      </w:r>
      <w:proofErr w:type="spellStart"/>
      <w:r>
        <w:t xml:space="preserve"> Holotype: Panama. Alajuela. A. Koch s.n. (B - destroyed)</w:t>
      </w:r>
      <w:proofErr w:type="spellEnd"/>
      <w:r w:rsidRPr="009A6983">
        <w:rPr>
          <w:b/>
        </w:rPr>
        <w:t xml:space="preserve"> Source:</w:t>
      </w:r>
      <w:r>
        <w:t xml:space="preserve"> Seigler &amp; Ebinger (2005: 150)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yucatanensis</w:t>
      </w:r>
      <w:r>
        <w:t xml:space="preserve"> Schenck</w:t>
      </w:r>
      <w:r w:rsidR="00780DEE" w:rsidRPr="00780DEE">
        <w:rPr>
          <w:i/>
        </w:rPr>
        <w:t xml:space="preserve"> Repert. Spec. Nov. Regni Veg.</w:t>
      </w:r>
      <w:proofErr w:type="spellStart"/>
      <w:r w:rsidR="00780DEE">
        <w:t xml:space="preserve"> 12:361</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150)</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9A6983" w:rsidRPr="009A6983" w:rsidRDefault="009A6983" w:rsidP="009A6983">
      <w:r>
        <w:rPr>
          <w:b/>
        </w:rPr>
        <w:t>Type Designation:</w:t>
      </w:r>
      <w:proofErr w:type="spellStart"/>
      <w:r>
        <w:t xml:space="preserve"> Lectotype (designated by Seigler and Ebinger (1995: 123): Mexico. Yucatan, 1895, G.F. Gaumer 353 (US, B - destroyed); isotypes: BM, GH, F, MO</w:t>
      </w:r>
      <w:proofErr w:type="spellEnd"/>
      <w:r w:rsidRPr="009A6983">
        <w:rPr>
          <w:b/>
        </w:rPr>
        <w:t xml:space="preserve"> Source:</w:t>
      </w:r>
      <w:r>
        <w:t xml:space="preserve"> Seigler &amp; Ebinger (2005: 150)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nelsonii</w:t>
      </w:r>
      <w:r>
        <w:t xml:space="preserve"> Saff.</w:t>
      </w:r>
      <w:r w:rsidR="00780DEE" w:rsidRPr="00780DEE">
        <w:rPr>
          <w:i/>
        </w:rPr>
        <w:t xml:space="preserve"> J. Wash. Acad. Sci.</w:t>
      </w:r>
      <w:proofErr w:type="spellStart"/>
      <w:r w:rsidR="00780DEE">
        <w:t xml:space="preserve"> 4:363</w:t>
      </w:r>
      <w:proofErr w:type="spellEnd"/>
      <w:r w:rsidR="00780DEE">
        <w:t xml:space="preserve"> (1914)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150)</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9A6983" w:rsidRPr="009A6983" w:rsidRDefault="009A6983" w:rsidP="009A6983">
      <w:r>
        <w:rPr>
          <w:b/>
        </w:rPr>
        <w:t>Type Designation:</w:t>
      </w:r>
      <w:proofErr w:type="spellStart"/>
      <w:r>
        <w:t xml:space="preserve"> Holotype: Mexico. Guerrero. Acapulco, sea level, 30 Apr. 1903, E W. Nelson 7024 (US); isotypes: GH, F</w:t>
      </w:r>
      <w:proofErr w:type="spellEnd"/>
      <w:r w:rsidRPr="009A6983">
        <w:rPr>
          <w:b/>
        </w:rPr>
        <w:t xml:space="preserve"> Source:</w:t>
      </w:r>
      <w:r>
        <w:t xml:space="preserve"> Seigler &amp; Ebinger (2005: 150)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penonomensis</w:t>
      </w:r>
      <w:r>
        <w:t xml:space="preserve"> Saff.</w:t>
      </w:r>
      <w:r w:rsidR="00780DEE" w:rsidRPr="00780DEE">
        <w:rPr>
          <w:i/>
        </w:rPr>
        <w:t xml:space="preserve"> J. Wash. Acad. Sci.</w:t>
      </w:r>
      <w:proofErr w:type="spellStart"/>
      <w:r w:rsidR="00780DEE">
        <w:t xml:space="preserve"> 4:363</w:t>
      </w:r>
      <w:proofErr w:type="spellEnd"/>
      <w:r w:rsidR="00780DEE">
        <w:t xml:space="preserve"> (1914)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151)</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9A6983" w:rsidRPr="009A6983" w:rsidRDefault="009A6983" w:rsidP="009A6983">
      <w:r>
        <w:rPr>
          <w:b/>
        </w:rPr>
        <w:t>Type Designation:</w:t>
      </w:r>
      <w:proofErr w:type="spellStart"/>
      <w:r>
        <w:t xml:space="preserve"> Holotype: Panama. Cocle. Penonomé, 50-1,000 ft., 23 Feb.-22 Mar. 1908, R.S. Williams 113 (NY, F - photo, US - fragment &amp; photo); isotype: US</w:t>
      </w:r>
      <w:proofErr w:type="spellEnd"/>
      <w:r w:rsidRPr="009A6983">
        <w:rPr>
          <w:b/>
        </w:rPr>
        <w:t xml:space="preserve"> Source:</w:t>
      </w:r>
      <w:r>
        <w:t xml:space="preserve"> Seigler &amp; Ebinger (2005: 151)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penomensis</w:t>
      </w:r>
      <w:r>
        <w:t xml:space="preserve"> Saff.</w:t>
      </w:r>
      <w:r w:rsidR="00780DEE" w:rsidRPr="00780DEE">
        <w:rPr>
          <w:i/>
        </w:rPr>
        <w:t xml:space="preserve"> World Checklist of Selected Plant Families (WCSP (in review)), accessed via The Plant List</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3A515D" w:rsidRPr="009A6983" w:rsidRDefault="003A515D" w:rsidP="009A6983">
      <w:r w:rsidRPr="003A515D">
        <w:rPr>
          <w:b/>
        </w:rPr>
        <w:t>Notes:</w:t>
      </w:r>
      <w:r>
        <w:t xml:space="preserve"> This citation arises from an error in the World Checklist of Selected Plant Families (WCSP (in review)), accessed via The Plant List. The correct spelling in the protologue is Acacia penonomensis Saff.</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