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given in synonymy by F. Mueller in J. Linn. Soc., Bot. 3: 117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