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</w:t>
      </w:r>
      <w:r>
        <w:t xml:space="preserve"> (Molina) Molina</w:t>
      </w:r>
      <w:r w:rsidR="00780DEE" w:rsidRPr="00780DEE">
        <w:rPr>
          <w:i/>
        </w:rPr>
        <w:t xml:space="preserve"> Sag. Stor. Nat. Chili, ed. 2</w:t>
      </w:r>
      <w:proofErr w:type="spellStart"/>
      <w:r w:rsidR="00780DEE">
        <w:t xml:space="preserve"> :163, 299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