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neobrachycarpa</w:t>
      </w:r>
      <w:r>
        <w:t xml:space="preserve"> I.M.Turner</w:t>
      </w:r>
      <w:r w:rsidR="00780DEE" w:rsidRPr="00780DEE">
        <w:rPr>
          <w:i/>
        </w:rPr>
        <w:t xml:space="preserve"> Ann. Bot. Fenn.</w:t>
      </w:r>
      <w:proofErr w:type="spellStart"/>
      <w:r w:rsidR="00780DEE">
        <w:t xml:space="preserve"> 51:306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Replacement Name for Acacia brachycarpa Pedley which is a later homonym of a fossil-species described by de Saporta from France (Turner 2014: 306).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brachycarpa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brachycarpa</w:t>
      </w:r>
      <w:r>
        <w:t xml:space="preserve"> Pedley</w:t>
      </w:r>
      <w:r>
        <w:t xml:space="preserve"> (1969)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brachycarpum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brachycarpa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4:5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neobrachycarpa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21 miles [33.8 km] SE of 'Bedourie', Qld, 14 Oct. 1963, N.H. Speck 1852 (BRI); isotypes: CANB</w:t>
      </w:r>
      <w:proofErr w:type="spellEnd"/>
      <w:r w:rsidRPr="009A6983">
        <w:rPr>
          <w:b/>
        </w:rPr>
        <w:t xml:space="preserve"> Source:</w:t>
      </w:r>
      <w:r>
        <w:t xml:space="preserve"> Fl. Australia 11A: 465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brachycarpa Saporta, Annales des Sciences Naturelles, Botanique sér. 7, 10: 124, tab. 19 fig 11  (1889).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brachycarpum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neobrachycarpa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brachycarpa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