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anastomosa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23:545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north-east of Theda Station Homestead, north Kimberley region, Western Australia [precise locality withheld for conservation reasons], 12 April 2013, R.L. Barrett, M.D. Barrett &amp; B. Anderson RLB 8003 (holo: PERTH 08440514; iso: BRI, CANB, DNA, K, MEL, NSW, PERTH 08440522)."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Carson River (M. McDonald MM 1890)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P13 (J.R. Maconochie 1245)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Carson River (M. McDonald MM 1890)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anastomosa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P13 (J.R. Maconochie 1245)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anastomosa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