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rostriformis</w:t>
      </w:r>
      <w:r>
        <w:t xml:space="preserve"> Maslin &amp; D.J.Murphy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27(2):209-212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"about 8 km due N of Bacchus Marsh, on Seereys Road, 0.3 km E of Camerons Road, Victoria, 3.ix.2004, B.R. Maslin 8575 &amp; D.J. Murphy; holotype: MEL 2212577; isotypes: CANB, K, NSW, NY, PERTH."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</w:t>
      </w:r>
      <w:r w:rsidR="00041308">
        <w:t xml:space="preserve"> var.</w:t>
      </w:r>
      <w:r w:rsidR="00041308" w:rsidRPr="00815E7D">
        <w:rPr>
          <w:i/>
        </w:rPr>
        <w:t xml:space="preserve"> Bacchus Marsh (B.R. Maslin 3497)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 (fourth variant)</w:t>
      </w:r>
      <w:r>
        <w:t xml:space="preserve"> ms</w:t>
      </w:r>
      <w:r>
        <w:t xml:space="preserve"> sens. T.J.Entwisle et al.</w:t>
      </w:r>
      <w:r>
        <w:t xml:space="preserve"> (2006)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 fourth variant</w:t>
      </w:r>
      <w:r>
        <w:t xml:space="preserve"> ms</w:t>
      </w:r>
      <w:r>
        <w:t xml:space="preserve"> sens. Maslin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Bacchus Marsh (B.R. Maslin 3497)</w:t>
      </w:r>
      <w:proofErr w:type="spellEnd"/>
      <w:r>
        <w:t xml:space="preserve"> </w:t>
      </w:r>
      <w:r w:rsidR="00780DEE" w:rsidRPr="00780DEE">
        <w:rPr>
          <w:i/>
        </w:rPr>
        <w:t xml:space="preserve"> in T.J.Entwistle et al., Fl. Victoria</w:t>
      </w:r>
      <w:proofErr w:type="spellStart"/>
      <w:r w:rsidR="00780DEE">
        <w:t xml:space="preserve"> 3:618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rostriformis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 (fourth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Australian Plant Census CHAH</w:t>
      </w:r>
      <w:proofErr w:type="spellStart"/>
      <w:r w:rsidR="00780DEE">
        <w:t xml:space="preserve"> :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rostriformis</w:t>
      </w:r>
      <w:proofErr w:type="spellEnd"/>
      <w:r>
        <w:t xml:space="preserve"> </w:t>
      </w:r>
      <w:r>
        <w:t xml:space="preserve">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 fourth variant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rostriformis</w:t>
      </w:r>
      <w:proofErr w:type="spellEnd"/>
      <w:r>
        <w:t xml:space="preserve"> </w:t>
      </w:r>
      <w:r>
        <w:t xml:space="preserve">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