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meisneri</w:t>
      </w:r>
      <w:r>
        <w:t xml:space="preserve"> Lehm. ex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1:13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B.R. Maslin &amp; R.S. Cowan 1994: 409): near York, W.A., 4 Sept. 1839, L. Preiss 930 (LD); isolectotypes: G, GOET, K, MEL, P, PERTH, STR</w:t>
      </w:r>
      <w:proofErr w:type="spellEnd"/>
      <w:r w:rsidRPr="009A6983">
        <w:rPr>
          <w:b/>
        </w:rPr>
        <w:t xml:space="preserve"> Source:</w:t>
      </w:r>
      <w:r>
        <w:t xml:space="preserve"> Fl. Australia 11A: 293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meisneri</w:t>
      </w:r>
      <w:r w:rsidR="00041308">
        <w:t xml:space="preserve"> var.</w:t>
      </w:r>
      <w:r w:rsidR="00041308" w:rsidRPr="00815E7D">
        <w:rPr>
          <w:i/>
        </w:rPr>
        <w:t xml:space="preserve"> meisneri</w:t>
      </w:r>
      <w:r>
        <w:t xml:space="preserve"> Lehm. ex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meisneri</w:t>
      </w:r>
      <w:r>
        <w:t xml:space="preserve"> (Lehm. ex Meisn.)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meisneri</w:t>
      </w:r>
      <w:r w:rsidR="00041308">
        <w:t xml:space="preserve"> var.</w:t>
      </w:r>
      <w:r w:rsidR="00041308" w:rsidRPr="00815E7D">
        <w:rPr>
          <w:i/>
        </w:rPr>
        <w:t xml:space="preserve"> angustifolia</w:t>
      </w:r>
      <w:r>
        <w:t xml:space="preserve"> Meisn.</w:t>
      </w:r>
      <w:r>
        <w:t xml:space="preserve"> (1844)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angustifolia</w:t>
      </w:r>
      <w:r>
        <w:t xml:space="preserve"> Meisn.</w:t>
      </w:r>
      <w:r>
        <w:t xml:space="preserve"> (1844)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meisneri</w:t>
      </w:r>
      <w:r>
        <w:t xml:space="preserve"> Lehm.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triquetra</w:t>
      </w:r>
      <w:r>
        <w:t xml:space="preserve"> sens. Benth.</w:t>
      </w:r>
      <w:r>
        <w:t xml:space="preserve"> (1864)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ariquetra</w:t>
      </w:r>
      <w:r>
        <w:t xml:space="preserve"> Morrison</w:t>
      </w:r>
      <w:r>
        <w:t xml:space="preserve"> (1912)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meisneri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meisneri</w:t>
      </w:r>
      <w:proofErr w:type="spellEnd"/>
      <w:r>
        <w:t xml:space="preserve"> Lehm. ex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1:13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meisneri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Lehm. ex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meisneri var. angustifolia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meisneri</w:t>
      </w:r>
      <w:r>
        <w:t xml:space="preserve"> (Lehm. ex Meisn.)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meisneri</w:t>
      </w:r>
      <w:proofErr w:type="spellEnd"/>
      <w:r>
        <w:t xml:space="preserve"> Lehm. ex Meisn.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meisneri</w:t>
      </w:r>
      <w:r>
        <w:t xml:space="preserve"> Lehm. ex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meisneri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angustifolia</w:t>
      </w:r>
      <w:proofErr w:type="spellEnd"/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1:13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293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meisneri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Lehm. ex Meisn.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Syntype: Swan River, W.A., J. Drummond 292 (BM, G, K, MEL, NSW, OXF, P, PERTH, W); see B.R. Maslin &amp; R.S. Cowan, Nuytsia 9: 409 (1994), for note on types</w:t>
      </w:r>
      <w:proofErr w:type="spellEnd"/>
      <w:r w:rsidRPr="009A6983">
        <w:rPr>
          <w:b/>
        </w:rPr>
        <w:t xml:space="preserve"> Source:</w:t>
      </w:r>
      <w:r>
        <w:t xml:space="preserve"> Fl. Australia 11A: 293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angustifolia</w:t>
      </w:r>
      <w:r>
        <w:t xml:space="preserve"> Meisn.</w:t>
      </w:r>
      <w:r w:rsidR="00780DEE" w:rsidRPr="00780DEE">
        <w:rPr>
          <w:i/>
        </w:rPr>
        <w:t xml:space="preserve"> in J.G.C.Lehmann, Pl. Preiss.</w:t>
      </w:r>
      <w:proofErr w:type="spellStart"/>
      <w:r w:rsidR="00780DEE">
        <w:t xml:space="preserve"> 1:13</w:t>
      </w:r>
      <w:proofErr w:type="spellEnd"/>
      <w:r w:rsidR="00780DEE">
        <w:t xml:space="preserve"> (1844)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meisneri</w:t>
      </w:r>
      <w:proofErr w:type="spellEnd"/>
      <w:r>
        <w:t xml:space="preserve"> Lehm. ex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typographical error in the International Plant Name Index (IPNI). The correct citation is to Acacia meisneri var. angustifolia. Plants of the World Online places this name as a synonym of Acacia triquetra Benth., but this refers to Bentham's misapplication of the name.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meisneri</w:t>
      </w:r>
      <w:r>
        <w:t xml:space="preserve"> Lehm.</w:t>
      </w:r>
      <w:r w:rsidR="00780DEE" w:rsidRPr="00780DEE">
        <w:rPr>
          <w:i/>
        </w:rPr>
        <w:t xml:space="preserve"> Del. Sem. Hort. Hamburg</w:t>
      </w:r>
      <w:proofErr w:type="spellStart"/>
      <w:r w:rsidR="00780DEE">
        <w:t xml:space="preserve"> 1842:3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11A: 293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meisneri</w:t>
      </w:r>
      <w:proofErr w:type="spellEnd"/>
      <w:r>
        <w:t xml:space="preserve"> Lehm. ex Meisn.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triquetra</w:t>
      </w:r>
      <w:r>
        <w:t xml:space="preserve"> sens.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2:354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293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meisneri</w:t>
      </w:r>
      <w:proofErr w:type="spellEnd"/>
      <w:r>
        <w:t xml:space="preserve"> Lehm. ex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parte, as to J. Drummond 109 and 292.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ariquetra</w:t>
      </w:r>
      <w:r>
        <w:t xml:space="preserve"> Morrison</w:t>
      </w:r>
      <w:r w:rsidR="00780DEE" w:rsidRPr="00780DEE">
        <w:rPr>
          <w:i/>
        </w:rPr>
        <w:t xml:space="preserve"> Scott. Bot. Rev.</w:t>
      </w:r>
      <w:proofErr w:type="spellStart"/>
      <w:r w:rsidR="00780DEE">
        <w:t xml:space="preserve"> 1(2):97</w:t>
      </w:r>
      <w:proofErr w:type="spellEnd"/>
      <w:r w:rsidR="00780DEE">
        <w:t xml:space="preserve"> (1912)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IPNI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meisneri</w:t>
      </w:r>
      <w:proofErr w:type="spellEnd"/>
      <w:r>
        <w:t xml:space="preserve"> Lehm. ex Meisn.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 typographical error, since it is clear that Morrison was discussing Bentham's Acacia triquetra.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