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lycopodiifolia</w:t>
      </w:r>
      <w:r>
        <w:t xml:space="preserve"> A.Cunn. ex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2: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Cambridge Gulf, [W.A.], A. Cunningham; n.v</w:t>
      </w:r>
      <w:proofErr w:type="spellEnd"/>
      <w:r w:rsidRPr="009A6983">
        <w:rPr>
          <w:b/>
        </w:rPr>
        <w:t xml:space="preserve"> Source:</w:t>
      </w:r>
      <w:r>
        <w:t xml:space="preserve"> Fl. Australia 11B: 392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lycopodiifolia</w:t>
      </w:r>
      <w:r w:rsidR="00041308">
        <w:t xml:space="preserve"> var.</w:t>
      </w:r>
      <w:r w:rsidR="00041308" w:rsidRPr="00815E7D">
        <w:rPr>
          <w:i/>
        </w:rPr>
        <w:t xml:space="preserve"> lycopodiifolia</w:t>
      </w:r>
      <w:r>
        <w:t xml:space="preserve"> A.Cunn. ex Hook.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lycopodiifolium</w:t>
      </w:r>
      <w:r>
        <w:t xml:space="preserve"> (A.Cunn. ex Hook.)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lycopodiifolia</w:t>
      </w:r>
      <w:r w:rsidR="00041308">
        <w:t xml:space="preserve"> var.</w:t>
      </w:r>
      <w:r w:rsidR="00041308" w:rsidRPr="00815E7D">
        <w:rPr>
          <w:i/>
        </w:rPr>
        <w:t xml:space="preserve"> setifera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lycopodiifolia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lycopodiifolia</w:t>
      </w:r>
      <w:proofErr w:type="spellEnd"/>
      <w:r>
        <w:t xml:space="preserve"> A.Cunn. ex Hook.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lycopodiifolia var. glabrescens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lycopodiifolium</w:t>
      </w:r>
      <w:r>
        <w:t xml:space="preserve"> (A.Cunn. ex Hook.)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92:240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r>
        <w:t xml:space="preserve"> A.Cunn. ex Hook.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lycopodiifolia</w:t>
      </w:r>
      <w:r>
        <w:t xml:space="preserve"> A.Cunn. ex Hook.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setifera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upper Victoria River, [N.T.], Dec. 1855, F. Mueller (MEL)</w:t>
      </w:r>
      <w:proofErr w:type="spellEnd"/>
      <w:r w:rsidRPr="009A6983">
        <w:rPr>
          <w:b/>
        </w:rPr>
        <w:t xml:space="preserve"> Source:</w:t>
      </w:r>
      <w:r>
        <w:t xml:space="preserve"> Fl. Australia 11B: 392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by Domin as 'Acacia lycopodifolia var. setifera'.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lycopodiifolia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393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lycopodiifolia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