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ixiophylla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1:364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 of Liverpool Plains, N.S.W., July 1827, A. Cunningham s.n. (K); isotypes: K, PERTH (fragment ex K)</w:t>
      </w:r>
      <w:proofErr w:type="spellEnd"/>
      <w:r w:rsidRPr="009A6983">
        <w:rPr>
          <w:b/>
        </w:rPr>
        <w:t xml:space="preserve"> Source:</w:t>
      </w:r>
      <w:r>
        <w:t xml:space="preserve"> Fl. Australia 11B: 41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ixiophyllum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venulosa</w:t>
      </w:r>
      <w:r w:rsidR="00041308">
        <w:t xml:space="preserve"> var.</w:t>
      </w:r>
      <w:r w:rsidR="00041308" w:rsidRPr="00815E7D">
        <w:rPr>
          <w:i/>
        </w:rPr>
        <w:t xml:space="preserve"> lanata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fuliginea</w:t>
      </w:r>
      <w:r>
        <w:t xml:space="preserve"> R.T.Baker</w:t>
      </w:r>
      <w:r>
        <w:t xml:space="preserve"> (1907)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ixiophyllum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ixiophylla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ixiophylla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venulosa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lanata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ixiophylla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 (1): Mt Dangar, Hunter’s [Hunter] River, N.S.W., July 1827, A. Cunningham 91 (K).  (2) Hunters River, A. Cunningham 98 (K)</w:t>
      </w:r>
      <w:proofErr w:type="spellEnd"/>
      <w:r w:rsidRPr="009A6983">
        <w:rPr>
          <w:b/>
        </w:rPr>
        <w:t xml:space="preserve"> Source:</w:t>
      </w:r>
      <w:r>
        <w:t xml:space="preserve"> Fl. Australia 11B: 41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fuliginea</w:t>
      </w:r>
      <w:r>
        <w:t xml:space="preserve"> R.T.Baker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31:712</w:t>
      </w:r>
      <w:proofErr w:type="spellEnd"/>
      <w:r w:rsidR="00780DEE">
        <w:t xml:space="preserve"> (1907)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ixiophylla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Probable syntype: Bylong Ranges, N.S.W., Nov. 1892, R.T. Baker (NSW 216927 - L. Pedley (1978: 202) regarded this as the holotype)</w:t>
      </w:r>
      <w:proofErr w:type="spellEnd"/>
      <w:r w:rsidRPr="009A6983">
        <w:rPr>
          <w:b/>
        </w:rPr>
        <w:t xml:space="preserve"> Source:</w:t>
      </w:r>
      <w:r>
        <w:t xml:space="preserve"> Fl. Australia 11B: 41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