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B.R. Maslin &amp; L.A.J. Thomson 1992: 737): Repulse Bay [South Repulse Is., Qld], 1819, A. Cunningham 317 (BM)</w:t>
      </w:r>
      <w:proofErr w:type="spellEnd"/>
      <w:r w:rsidRPr="009A6983">
        <w:rPr>
          <w:b/>
        </w:rPr>
        <w:t xml:space="preserve"> Source:</w:t>
      </w:r>
      <w:r>
        <w:t xml:space="preserve"> Fl. Australia 11B: 173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taxonomic treatment of this species in China is presented in Maslin et al. (2019: 468-469).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Australia. EAST ASIA [C]: China (Macau, Guangdong, Guangxi). INDIAN SUBCONTINENT [U]: India (Tamil Nadu, West Bengal). SOUTHEAST ASIA: Brunei [U], Malaysia (State unspecified [U]), Philippines [C], Vietnam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holosericea</w:t>
      </w:r>
      <w:r w:rsidR="00041308">
        <w:t xml:space="preserve"> var.</w:t>
      </w:r>
      <w:r w:rsidR="00041308" w:rsidRPr="00815E7D">
        <w:rPr>
          <w:i/>
        </w:rPr>
        <w:t xml:space="preserve"> holosericea</w:t>
      </w:r>
      <w:r>
        <w:t xml:space="preserve"> A.Cunn. ex G.Don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mangium</w:t>
      </w:r>
      <w:r w:rsidR="00041308">
        <w:t xml:space="preserve"> var.</w:t>
      </w:r>
      <w:r w:rsidR="00041308" w:rsidRPr="00815E7D">
        <w:rPr>
          <w:i/>
        </w:rPr>
        <w:t xml:space="preserve"> holosericea</w:t>
      </w:r>
      <w:r>
        <w:t xml:space="preserve"> (A.Cunn. ex G.Don) C.T.White</w:t>
      </w:r>
      <w:r>
        <w:t xml:space="preserve"> (1933)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holosericeum</w:t>
      </w:r>
      <w:r>
        <w:t xml:space="preserve"> (A.Cunn. ex G.Don)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holosericeum</w:t>
      </w:r>
      <w:r w:rsidR="00041308">
        <w:t xml:space="preserve"> var.</w:t>
      </w:r>
      <w:r w:rsidR="00041308" w:rsidRPr="00815E7D">
        <w:rPr>
          <w:i/>
        </w:rPr>
        <w:t xml:space="preserve"> holosericeum</w:t>
      </w:r>
      <w:r>
        <w:t xml:space="preserve"> (A.Cunn. ex G.Don)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holosericea</w:t>
      </w:r>
      <w:r w:rsidR="00041308">
        <w:t xml:space="preserve"> var.</w:t>
      </w:r>
      <w:r w:rsidR="00041308" w:rsidRPr="00815E7D">
        <w:rPr>
          <w:i/>
        </w:rPr>
        <w:t xml:space="preserve"> glabrata</w:t>
      </w:r>
      <w:r>
        <w:t xml:space="preserve"> Maiden</w:t>
      </w:r>
      <w:r>
        <w:t xml:space="preserve"> (1918)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holosericeum</w:t>
      </w:r>
      <w:r w:rsidR="00041308">
        <w:t xml:space="preserve"> var.</w:t>
      </w:r>
      <w:r w:rsidR="00041308" w:rsidRPr="00815E7D">
        <w:rPr>
          <w:i/>
        </w:rPr>
        <w:t xml:space="preserve"> glabratum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holosericea</w:t>
      </w:r>
      <w:r w:rsidR="00041308">
        <w:t xml:space="preserve"> var.</w:t>
      </w:r>
      <w:r w:rsidR="00041308" w:rsidRPr="00815E7D">
        <w:rPr>
          <w:i/>
        </w:rPr>
        <w:t xml:space="preserve"> multispirea</w:t>
      </w:r>
      <w:r>
        <w:t xml:space="preserve">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multispirea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holosericea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holosericea</w:t>
      </w:r>
      <w:proofErr w:type="spellEnd"/>
      <w:r>
        <w:t xml:space="preserve"> A.Cunn. ex G.Don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holosericea var. pubescens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mangium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holosericea</w:t>
      </w:r>
      <w:proofErr w:type="spellEnd"/>
      <w:r>
        <w:t xml:space="preserve"> (A.Cunn. ex G.Don) C.T.White</w:t>
      </w:r>
      <w:r w:rsidR="00780DEE" w:rsidRPr="00780DEE">
        <w:rPr>
          <w:i/>
        </w:rPr>
        <w:t xml:space="preserve"> Contr. Arnold Arbor.</w:t>
      </w:r>
      <w:proofErr w:type="spellStart"/>
      <w:r w:rsidR="00780DEE">
        <w:t xml:space="preserve"> 4:42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holosericea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holosericeum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holosericea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holosericeum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holosericeum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glabrata</w:t>
      </w:r>
      <w:proofErr w:type="spellEnd"/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30:48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Gilbert River, Qld, E.W. Bick comm. C.T. White (NSW);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11B: 173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holosericeum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holosericea</w:t>
      </w:r>
      <w:r>
        <w:t xml:space="preserve"> var.</w:t>
      </w:r>
      <w:r w:rsidRPr="00815E7D">
        <w:rPr>
          <w:i/>
        </w:rPr>
        <w:t xml:space="preserve"> glabrata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multispirea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xerodrymio apud rivulum prope opp. Chillagoi, Qld, Feb. 1910, [K.] Domin '5176' (PR)</w:t>
      </w:r>
      <w:proofErr w:type="spellEnd"/>
      <w:r w:rsidRPr="009A6983">
        <w:rPr>
          <w:b/>
        </w:rPr>
        <w:t xml:space="preserve"> Source:</w:t>
      </w:r>
      <w:r>
        <w:t xml:space="preserve"> Fl. Australia 11B: 173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multispirea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Domin gives this name in synonymy (A. multispirea m. in sched.) under A. holosericea var. multispirea.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