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cochlearis</w:t>
      </w:r>
      <w:r>
        <w:t xml:space="preserve"> (Labill.) H.L.Wendl.</w:t>
      </w:r>
      <w:r w:rsidR="00780DEE" w:rsidRPr="00780DEE">
        <w:rPr>
          <w:i/>
        </w:rPr>
        <w:t xml:space="preserve"> Comm. Acac. Aphyll.</w:t>
      </w:r>
      <w:proofErr w:type="spellStart"/>
      <w:r w:rsidR="00780DEE">
        <w:t xml:space="preserve"> :3, 15</w:t>
      </w:r>
      <w:proofErr w:type="spellEnd"/>
      <w:r w:rsidR="00780DEE">
        <w:t xml:space="preserve"> (1820)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Australia. INDIAN SUBCONTINENT [Or]: India (Uttar Pradesh)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cochlearis</w:t>
      </w:r>
      <w:r>
        <w:t xml:space="preserve"> Labill.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cochlearis</w:t>
      </w:r>
      <w:r>
        <w:t xml:space="preserve"> Labill.</w:t>
      </w:r>
      <w:r>
        <w:t xml:space="preserve"> (1807)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cochleare</w:t>
      </w:r>
      <w:r>
        <w:t xml:space="preserve"> (Labill.)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multinervia</w:t>
      </w:r>
      <w:r>
        <w:t xml:space="preserve"> DC.</w:t>
      </w:r>
      <w:r>
        <w:t xml:space="preserve"> (1825)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benthamii</w:t>
      </w:r>
      <w:r>
        <w:t xml:space="preserve"> auct. non Meisn.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heteroclita</w:t>
      </w:r>
      <w:r>
        <w:t xml:space="preserve"> auct. non Meisn.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melanoxylon</w:t>
      </w:r>
      <w:r>
        <w:t xml:space="preserve"> sens. Meisn.</w:t>
      </w:r>
      <w:r>
        <w:t xml:space="preserve"> (1844)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cochlearis</w:t>
      </w:r>
      <w:r>
        <w:t xml:space="preserve"> Labill.</w:t>
      </w:r>
      <w:r w:rsidR="00780DEE" w:rsidRPr="00780DEE">
        <w:rPr>
          <w:i/>
        </w:rPr>
        <w:t xml:space="preserve"> Nov. Holl. Pl.</w:t>
      </w:r>
      <w:proofErr w:type="spellStart"/>
      <w:r w:rsidR="00780DEE">
        <w:t xml:space="preserve"> 2:85</w:t>
      </w:r>
      <w:proofErr w:type="spellEnd"/>
      <w:r w:rsidR="00780DEE">
        <w:t xml:space="preserve"> (1807)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Austral. 11B: 66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cochlearis</w:t>
      </w:r>
      <w:proofErr w:type="spellEnd"/>
      <w:r>
        <w:t xml:space="preserve"> (Labill.) H.L.Wendl.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Novae Hollandiae ora austro-occidentalis [vicinity of Esperance, W.A., 5?17 December 1792], J.J. Labillardiere (FI - herb. Webbianum); isotypes: B (herb. Willd.), BM, FI, G-DC, K, MPU, NSW, P, RO, TCD</w:t>
      </w:r>
      <w:proofErr w:type="spellEnd"/>
      <w:r w:rsidRPr="009A6983">
        <w:rPr>
          <w:b/>
        </w:rPr>
        <w:t xml:space="preserve"> Source:</w:t>
      </w:r>
      <w:r>
        <w:t xml:space="preserve"> Fl. Australia 11B: 66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cochleare</w:t>
      </w:r>
      <w:r>
        <w:t xml:space="preserve"> (Labill.)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cochlearis</w:t>
      </w:r>
      <w:proofErr w:type="spellEnd"/>
      <w:r>
        <w:t xml:space="preserve"> (Labill.) H.L.Wendl.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cochlearis</w:t>
      </w:r>
      <w:r>
        <w:t xml:space="preserve"> Labill.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multinervia</w:t>
      </w:r>
      <w:r>
        <w:t xml:space="preserve">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2:450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66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cochlearis</w:t>
      </w:r>
      <w:proofErr w:type="spellEnd"/>
      <w:r>
        <w:t xml:space="preserve"> (Labill.) H.L.Wendl.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Nouvelle Hollande, cote occidentale (sphalm. 'orientale'), [near Dunsborough, W.A., Baudin Expedition] (G-DC); isotypes: G-DC, LY, PERTH (fragment ex G-DC)</w:t>
      </w:r>
      <w:proofErr w:type="spellEnd"/>
      <w:r w:rsidRPr="009A6983">
        <w:rPr>
          <w:b/>
        </w:rPr>
        <w:t xml:space="preserve"> Source:</w:t>
      </w:r>
      <w:r>
        <w:t xml:space="preserve"> Fl. Australia 11B: 66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Also published by Candolle in Mem. Legum. pt. 8, 445 (1827).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benthamii</w:t>
      </w:r>
      <w:r>
        <w:t xml:space="preserve"> auct. non Meisn.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cochlearis</w:t>
      </w:r>
      <w:proofErr w:type="spellEnd"/>
      <w:r>
        <w:t xml:space="preserve"> (Labill.) H.L.Wendl.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heteroclita</w:t>
      </w:r>
      <w:r>
        <w:t xml:space="preserve"> auct. non Meisn.</w:t>
      </w:r>
      <w:r w:rsidR="00780DEE" w:rsidRPr="00780DEE">
        <w:rPr>
          <w:i/>
        </w:rPr>
        <w:t xml:space="preserve"> in sched., J.Drummond 1(?): 288 (BM, K, OXF, P)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cochlearis</w:t>
      </w:r>
      <w:proofErr w:type="spellEnd"/>
      <w:r>
        <w:t xml:space="preserve"> (Labill.) H.L.Wendl.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melanoxylon</w:t>
      </w:r>
      <w:r>
        <w:t xml:space="preserve"> sens.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1:18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66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cochlearis</w:t>
      </w:r>
      <w:proofErr w:type="spellEnd"/>
      <w:r>
        <w:t xml:space="preserve"> (Labill.) H.L.Wendl.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