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calcicola</w:t>
      </w:r>
      <w:r>
        <w:t xml:space="preserve"> Forde &amp; Ising</w:t>
      </w:r>
      <w:r w:rsidR="00780DEE" w:rsidRPr="00780DEE">
        <w:rPr>
          <w:i/>
        </w:rPr>
        <w:t xml:space="preserve"> Trans. Roy. Soc. S. Australia</w:t>
      </w:r>
      <w:proofErr w:type="spellStart"/>
      <w:r w:rsidR="00780DEE">
        <w:t xml:space="preserve"> 81:153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Evelyn Downs, 90 miles [144 km] by road SW of Oodnadatta, S.A., 12 Nov. 1954, E.H. Ising 3924 (AD); isotypes: CANB, K, NSW, P</w:t>
      </w:r>
      <w:proofErr w:type="spellEnd"/>
      <w:r w:rsidRPr="009A6983">
        <w:rPr>
          <w:b/>
        </w:rPr>
        <w:t xml:space="preserve"> Source:</w:t>
      </w:r>
      <w:r>
        <w:t xml:space="preserve"> Fl. Australia 11B: 116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calcicola</w:t>
      </w:r>
      <w:r>
        <w:t xml:space="preserve"> (Forde &amp; Ising)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calcicola</w:t>
      </w:r>
      <w:r>
        <w:t xml:space="preserve"> (Forde &amp; Ising)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calcicola</w:t>
      </w:r>
      <w:proofErr w:type="spellEnd"/>
      <w:r>
        <w:t xml:space="preserve"> Forde &amp; Ising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calcicola</w:t>
      </w:r>
      <w:r>
        <w:t xml:space="preserve"> Forde &amp; Ising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