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saligna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saligna</w:t>
      </w:r>
      <w:proofErr w:type="spellEnd"/>
      <w:r w:rsidR="00AD1615">
        <w:t xml:space="preserve"> ms</w:t>
      </w:r>
      <w:r>
        <w:t xml:space="preserve"> (Labill.) H.L.Wendl.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We have chosen to recognise subsp. saligna ms for convenience. This autonym will be established with the valid publication of the subspecies which are currently represented by only informal phrase names.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saligna (Cyanophylla variant)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saligna (Cyanophylla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ms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