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sporadica</w:t>
      </w:r>
      <w:r>
        <w:t xml:space="preserve"> N.G.Walsh</w:t>
      </w:r>
      <w:r w:rsidR="00780DEE" w:rsidRPr="00780DEE">
        <w:rPr>
          <w:i/>
        </w:rPr>
        <w:t xml:space="preserve"> Muelleria</w:t>
      </w:r>
      <w:proofErr w:type="spellStart"/>
      <w:r w:rsidR="00780DEE">
        <w:t xml:space="preserve"> 19:3-6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'Victoria, Midlands, Carboor Upper, N.G.Walsh 5583, A. Gibb, R. Leeton, 26.vii.2002 (holotype: MEL; isotypes CANB, NSW, PERTH)'</w:t>
      </w:r>
      <w:proofErr w:type="spellEnd"/>
    </w:p>
    <w:p w:rsidR="009A6983" w:rsidRPr="009A6983" w:rsidRDefault="009A6983">
      <w:r>
        <w:rPr>
          <w:b/>
        </w:rPr>
        <w:t>Distribution:</w:t>
      </w:r>
      <w:r>
        <w:t xml:space="preserve"> AUSTRALIA [N]: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affin penninervis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C</w:t>
      </w:r>
      <w:r>
        <w:t xml:space="preserve"> ms</w:t>
      </w:r>
      <w:r>
        <w:t xml:space="preserve"> sens. Maslin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penninervis affin. (p143)</w:t>
      </w:r>
      <w:r>
        <w:t xml:space="preserve"> ms</w:t>
      </w:r>
      <w:r>
        <w:t xml:space="preserve"> (2001)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sp. Carboor East (B.R. Maslin 5967)</w:t>
      </w:r>
      <w:r>
        <w:t xml:space="preserve"> PN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affin penninervis</w:t>
      </w:r>
      <w:r>
        <w:t xml:space="preserve"> sens. Maslin</w:t>
      </w:r>
      <w:r w:rsidR="00780DEE" w:rsidRPr="00780DEE">
        <w:rPr>
          <w:i/>
        </w:rPr>
        <w:t xml:space="preserve"> Wattle: Acacias of Australia (CD ROM)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N.G.Walsh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C</w:t>
      </w:r>
      <w:r w:rsidR="00AD1615">
        <w:t xml:space="preserve"> ms</w:t>
      </w:r>
      <w:r>
        <w:t xml:space="preserve"> sens. Maslin</w:t>
      </w:r>
      <w:r w:rsidR="00780DEE" w:rsidRPr="00780DEE">
        <w:rPr>
          <w:i/>
        </w:rPr>
        <w:t xml:space="preserve"> Fl. Australia</w:t>
      </w:r>
      <w:proofErr w:type="spellStart"/>
      <w:r w:rsidR="00780DEE">
        <w:t xml:space="preserve">  11A:253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</w:t>
      </w:r>
      <w:r>
        <w:t xml:space="preserve"> N.G.Walsh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penninervis affin. (p143)</w:t>
      </w:r>
      <w:r w:rsidR="00AD1615">
        <w:t xml:space="preserve"> ms</w:t>
      </w:r>
      <w:r>
        <w:t xml:space="preserve"> </w:t>
      </w:r>
      <w:r w:rsidR="00780DEE" w:rsidRPr="00780DEE">
        <w:rPr>
          <w:i/>
        </w:rPr>
        <w:t xml:space="preserve"> in B.R.Maslin, WATTLE: Acacias of Australia CD-ROM</w:t>
      </w:r>
      <w:proofErr w:type="spellStart"/>
      <w:r w:rsidR="00780DEE">
        <w:t xml:space="preserve"> :</w:t>
      </w:r>
      <w:proofErr w:type="spellEnd"/>
      <w:r w:rsidR="00780DEE">
        <w:t xml:space="preserve"> (2001)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sp. Carboor East (B.R. Maslin 5967)</w:t>
      </w:r>
      <w:r w:rsidR="00AD1615">
        <w:t xml:space="preserve"> PN</w:t>
      </w:r>
      <w:r>
        <w:t xml:space="preserve"> 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Synonym   Source. Walsh (2004: 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sporadica</w:t>
      </w:r>
      <w:proofErr w:type="spellEnd"/>
      <w:r>
        <w:t xml:space="preserve"> 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