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hendersonii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5(2):309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Blackdown Tableland, c. 32 km SE of Blackwater, 11 Sept. 1971, R.J.Henderson, L.Durrington &amp; P.R.Sharpe H1199 (BRI)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hendersonii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(Blackdown Tableland R.J.Henderson+ 1199)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hendersonii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hendersonii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hendersonii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(Blackdown Tableland R.J.Henderson+ 1199)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hendersonii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