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racospermoides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paniculatum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paniculatum</w:t>
      </w:r>
      <w:r>
        <w:t xml:space="preserve">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paniculatum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racospermoides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27 km N of 'Wakook' on track to Bathurst Bay, Qld, 1984, J.R. Clarkson 5375 (BRI n.v., fide L. Pedley, Austrobaileya 3: 216 (1990); isotypes (all n.v.): DNA,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132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