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Willd. ex H.L.Wendl.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mucronata subsp. dependens &amp; subsp. longifolia by Court in Fl. Australia 11B: 491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Tasmania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mucronata</w:t>
      </w:r>
      <w:r>
        <w:t xml:space="preserve"> (Willd. ex H.L.Wendl.) F.Muell.</w:t>
      </w:r>
      <w:r>
        <w:t xml:space="preserve"> (1863)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mucronatum</w:t>
      </w:r>
      <w:r w:rsidR="00041308">
        <w:t xml:space="preserve"> subsp.</w:t>
      </w:r>
      <w:r w:rsidR="00041308" w:rsidRPr="00815E7D">
        <w:rPr>
          <w:i/>
        </w:rPr>
        <w:t xml:space="preserve"> mucronatum</w:t>
      </w:r>
      <w:r>
        <w:t xml:space="preserve"> (Willd. ex H.L.Wendl.)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(Sims) Rodway</w:t>
      </w:r>
      <w:r>
        <w:t xml:space="preserve"> (1903)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 w:rsidR="00041308">
        <w:t xml:space="preserve"> var.</w:t>
      </w:r>
      <w:r w:rsidR="00041308" w:rsidRPr="00815E7D">
        <w:rPr>
          <w:i/>
        </w:rPr>
        <w:t xml:space="preserve"> mucronata</w:t>
      </w:r>
      <w:r>
        <w:t xml:space="preserve"> (Willd. ex H.L.Wendl.)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(Willd. ex H.L.Wendl.)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mucronatum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mucronatum</w:t>
      </w:r>
      <w:proofErr w:type="spellEnd"/>
      <w:r>
        <w:t xml:space="preserve"> (Willd. ex 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(Sims) Rodway</w:t>
      </w:r>
      <w:r w:rsidR="00780DEE" w:rsidRPr="00780DEE">
        <w:rPr>
          <w:i/>
        </w:rPr>
        <w:t xml:space="preserve"> Tasman. Fl.</w:t>
      </w:r>
      <w:proofErr w:type="spellStart"/>
      <w:r w:rsidR="00780DEE">
        <w:t xml:space="preserve"> :42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(Willd. ex H.L.Wendl.)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subsp.</w:t>
      </w:r>
      <w:r w:rsidRPr="00815E7D">
        <w:rPr>
          <w:i/>
        </w:rPr>
        <w:t xml:space="preserve">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