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gordonii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1:246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gordonii</w:t>
      </w:r>
      <w:r>
        <w:t xml:space="preserve"> Tindale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brunioides</w:t>
      </w:r>
      <w:r w:rsidR="00041308">
        <w:t xml:space="preserve"> subsp.</w:t>
      </w:r>
      <w:r w:rsidR="00041308" w:rsidRPr="00815E7D">
        <w:rPr>
          <w:i/>
        </w:rPr>
        <w:t xml:space="preserve"> gordonii</w:t>
      </w:r>
      <w:r>
        <w:t xml:space="preserve"> Tindale</w:t>
      </w:r>
      <w:r>
        <w:t xml:space="preserve"> (1968)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gordonii</w:t>
      </w:r>
      <w:r>
        <w:t xml:space="preserve"> (Tindale)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baueri</w:t>
      </w:r>
      <w:r w:rsidR="00041308">
        <w:t xml:space="preserve"> subsp.</w:t>
      </w:r>
      <w:r w:rsidR="00041308" w:rsidRPr="00815E7D">
        <w:rPr>
          <w:i/>
        </w:rPr>
        <w:t xml:space="preserve"> gordonii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gordonii</w:t>
      </w:r>
      <w:proofErr w:type="spellEnd"/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4:74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(1980: 246)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gordonii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(Tindale)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 miles [29 km] by road WNW of Windsor, N.S.W., 8 July 1964, E.F. Constable 4932 (NSW); isotypes: A n.v., BRI, CANB, K n.v., L n.v., MEL n.v., MO, PERTH, UC n.v., US n.v</w:t>
      </w:r>
      <w:proofErr w:type="spellEnd"/>
      <w:r w:rsidRPr="009A6983">
        <w:rPr>
          <w:b/>
        </w:rPr>
        <w:t xml:space="preserve"> Source:</w:t>
      </w:r>
      <w:r>
        <w:t xml:space="preserve"> Fl. Australia 11A: 346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gordonii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gordonii</w:t>
      </w:r>
      <w:proofErr w:type="spellEnd"/>
      <w:r>
        <w:t xml:space="preserve"> (Tindale)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gordonii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gordonii</w:t>
      </w:r>
      <w:proofErr w:type="spellEnd"/>
      <w:r>
        <w:t xml:space="preserve"> Tindale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gordonii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(Tindale)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name is Acacia brunioides subsp. gordonii Tindale.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