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filicifolia</w:t>
      </w:r>
      <w:r>
        <w:t xml:space="preserve"> Cheel &amp; M.B.Welch</w:t>
      </w:r>
      <w:r w:rsidR="00780DEE" w:rsidRPr="00780DEE">
        <w:rPr>
          <w:i/>
        </w:rPr>
        <w:t xml:space="preserve"> J. Proc. Roy. Soc. New South Wales</w:t>
      </w:r>
      <w:proofErr w:type="spellStart"/>
      <w:r w:rsidR="00780DEE">
        <w:t xml:space="preserve"> 65:232</w:t>
      </w:r>
      <w:proofErr w:type="spellEnd"/>
      <w:r w:rsidR="00780DEE">
        <w:t xml:space="preserve"> (1932)</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Botrycephalae</w:t>
      </w:r>
    </w:p>
    <w:p w:rsidR="009A6983" w:rsidRPr="009A6983" w:rsidRDefault="009A6983" w:rsidP="009A6983">
      <w:r>
        <w:rPr>
          <w:b/>
        </w:rPr>
        <w:t>Type Designation:</w:t>
      </w:r>
      <w:proofErr w:type="spellStart"/>
      <w:r>
        <w:t xml:space="preserve"> Lectotype (designated by P.G. Kodela &amp; M.D. Tindale, Fl. Australia 11A: 643, 2001): Capertee, N.S.W., Sept. 1915, J.L. Boorman (NSW 7725); isolectotypes: K, MEL, NSW 7736</w:t>
      </w:r>
      <w:proofErr w:type="spellEnd"/>
      <w:r w:rsidRPr="009A6983">
        <w:rPr>
          <w:b/>
        </w:rPr>
        <w:t xml:space="preserve"> Source:</w:t>
      </w:r>
      <w:r>
        <w:t xml:space="preserve"> Fl. Australia 11A: 230 (2001)</w:t>
      </w:r>
    </w:p>
    <w:p w:rsidR="003A515D" w:rsidRPr="009A6983" w:rsidRDefault="003A515D" w:rsidP="009A6983">
      <w:r w:rsidRPr="003A515D">
        <w:rPr>
          <w:b/>
        </w:rPr>
        <w:t>Notes:</w:t>
      </w:r>
      <w:r>
        <w:t xml:space="preserve"> Authorship of A. filicifolia is attributed to Cheel &amp; M.B.Welch ex M.B.Welch, Coombs &amp; McGlynn, J. &amp; Proc. Roy. Soc. New South Wales 65: 225 (1932) by A.D.Chapman (in Australian Plant Name Index A–C, 1991), however this is incorrect under Article 34.1 (b) of the ICBN (St Louis Code) 2000 since the name is used in anticipation of its future acceptance. (Fl. Australia. 11A: 230, 2001).</w:t>
      </w:r>
    </w:p>
    <w:p w:rsidR="009A6983" w:rsidRPr="009A6983" w:rsidRDefault="009A6983">
      <w:r>
        <w:rPr>
          <w:b/>
        </w:rPr>
        <w:t>Distribution:</w:t>
      </w:r>
      <w:r>
        <w:t xml:space="preserve"> AUSTRALIA [N]: New South Wales, Queensland</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filicifolium</w:t>
      </w:r>
      <w:r>
        <w:t xml:space="preserve"> (Cheel &amp; M.B.Welch) Pedley</w:t>
      </w:r>
      <w:r>
        <w:t xml:space="preserve"> (1987)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filicifolium</w:t>
      </w:r>
      <w:r>
        <w:t xml:space="preserve"> (Cheel &amp; M.B.Welch) Pedley</w:t>
      </w:r>
      <w:r w:rsidR="00780DEE" w:rsidRPr="00780DEE">
        <w:rPr>
          <w:i/>
        </w:rPr>
        <w:t xml:space="preserve"> Austrobaileya</w:t>
      </w:r>
      <w:proofErr w:type="spellStart"/>
      <w:r w:rsidR="00780DEE">
        <w:t xml:space="preserve"> 2:348</w:t>
      </w:r>
      <w:proofErr w:type="spellEnd"/>
      <w:r w:rsidR="00780DEE">
        <w:t xml:space="preserve"> (1987)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230 (2001)</w:t>
      </w:r>
    </w:p>
    <w:p w:rsidR="00815E7D" w:rsidRPr="009A6983" w:rsidRDefault="00815E7D" w:rsidP="00151EE2">
      <w:r w:rsidRPr="00815E7D">
        <w:rPr>
          <w:b/>
        </w:rPr>
        <w:t>Accepted Name:</w:t>
      </w:r>
      <w:proofErr w:type="spellStart"/>
      <w:r w:rsidRPr="00815E7D">
        <w:rPr>
          <w:i/>
        </w:rPr>
        <w:t xml:space="preserve"> Acacia filicifolia</w:t>
      </w:r>
      <w:proofErr w:type="spellEnd"/>
      <w:r>
        <w:t xml:space="preserve"> Cheel &amp; M.B.Welch</w:t>
      </w:r>
    </w:p>
    <w:p w:rsidR="00F52DD3" w:rsidRDefault="00F52DD3">
      <w:r>
        <w:rPr>
          <w:b/>
        </w:rPr>
        <w:t>Based On:</w:t>
      </w:r>
      <w:r>
        <w:rPr>
          <w:i/>
        </w:rPr>
        <w:t xml:space="preserve"> Acacia filicifolia</w:t>
      </w:r>
      <w:r>
        <w:t xml:space="preserve"> Cheel &amp; M.B.Welch</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