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cincinnata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11:35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Gould Is., Qld, F. Mueller s.n. (MEL). (2) Rockingham Bay, Qld, Dallachy (MEL); possible isosyntype: NSW</w:t>
      </w:r>
      <w:proofErr w:type="spellEnd"/>
      <w:r w:rsidRPr="009A6983">
        <w:rPr>
          <w:b/>
        </w:rPr>
        <w:t xml:space="preserve"> Source:</w:t>
      </w:r>
      <w:r>
        <w:t xml:space="preserve"> Fl. Australia 11B: 170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taxonomic treatment of this species in China is presented in Maslin et al. (2019: 464-465).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Queensland. EAST ASIA [C]: China (Fujian, Guangdong, Guangxi, Hainan, Yunnan). PACIFIC OCEAN [Ns]: Fiji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cincinnatum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circinnata</w:t>
      </w:r>
      <w:r>
        <w:t xml:space="preserve"> F.Muell.</w:t>
      </w:r>
      <w:r>
        <w:t xml:space="preserve"> (1990)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cincinnatum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cincinnata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cincinnata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circinnata</w:t>
      </w:r>
      <w:r>
        <w:t xml:space="preserve"> F.Muell.</w:t>
      </w:r>
      <w:r w:rsidR="00780DEE" w:rsidRPr="00780DEE">
        <w:rPr>
          <w:i/>
        </w:rPr>
        <w:t xml:space="preserve"> in R.J.Hnatiuk, Census Aust. Vasc. Pl.</w:t>
      </w:r>
      <w:proofErr w:type="spellStart"/>
      <w:r w:rsidR="00780DEE">
        <w:t xml:space="preserve"> :319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Hnatiuk (1990: 319)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cincinnata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typographical error in Hnatiuk (1990: 319).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