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caleyi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under Mt Caley [at the southern extremity of the Cocoparra Range, c. 25 km due NE of Griffith], N.S.W., A.Cunningham s.n. (K); isotype: K - Cunningham 414, collected June 1817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caleyi was treated as a distinct species by B.R. Maslin, Flora of Australia 11A: 305 (2001), but Maslin now considers that it is best treated as a variant within A. decora. Plants referred to A. caleyi are found near Griffith, New South Wales, and are characterised primarily by the ±spreading, often curved or crisped hairs on their branchlets, phyllodes, raceme axes and often peduncles. Elsewhere in A. decora the raceme axes and peduncles have ±straight, closely appressed hairs; the phyllodes and branchlets are normally glabrous but if hairs are present (mainly Victorian populations) they are closely appressed. (See Flora of Australia Online under A. decora.).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