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smallii</w:t>
      </w:r>
      <w:r>
        <w:t xml:space="preserve">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3:384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(2005: 156)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Louisiana. Lafourche Parish, along Bayou La Fourche near Cut-off, 16 Apr. 1931 and Aug 1931, J.K. Small &amp; E.J. Alexander s.n. (NY); isotypes: US, WIS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