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glauca</w:t>
      </w:r>
      <w:r>
        <w:t xml:space="preserve"> (L.) Moench</w:t>
      </w:r>
      <w:r w:rsidR="00780DEE" w:rsidRPr="00780DEE">
        <w:rPr>
          <w:i/>
        </w:rPr>
        <w:t xml:space="preserve"> Methodus</w:t>
      </w:r>
      <w:proofErr w:type="spellStart"/>
      <w:r w:rsidR="00780DEE">
        <w:t xml:space="preserve"> :446</w:t>
      </w:r>
      <w:proofErr w:type="spellEnd"/>
      <w:r w:rsidR="00780DEE">
        <w:t xml:space="preserve"> (1794)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glauca</w:t>
      </w:r>
      <w:proofErr w:type="spellEnd"/>
      <w:r>
        <w:t xml:space="preserve"> (L.)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glauca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