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mattogrossensis</w:t>
      </w:r>
      <w:r>
        <w:t xml:space="preserve"> Malme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23A(13):45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mattogrossensis</w:t>
      </w:r>
      <w:proofErr w:type="spellEnd"/>
      <w:r>
        <w:t xml:space="preserve"> (Malme)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Mato. Grosso. Santa Anna da Chapada, in silvis, pluribus locis, 6 Aug. 1902, G.O.A. Malme 2211 (S)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