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parviceps</w:t>
      </w:r>
      <w:r>
        <w:t xml:space="preserve"> (Speg.)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88(1):62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Argentina, Bolivia, Brazil, Paraguay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adhaerens</w:t>
      </w:r>
      <w:r>
        <w:t xml:space="preserve"> var.</w:t>
      </w:r>
      <w:r w:rsidRPr="00815E7D">
        <w:rPr>
          <w:i/>
        </w:rPr>
        <w:t xml:space="preserve"> parviceps</w:t>
      </w:r>
      <w:r>
        <w:t xml:space="preserve"> Speg.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adhaerens</w:t>
      </w:r>
      <w:r w:rsidR="00041308">
        <w:t xml:space="preserve"> var.</w:t>
      </w:r>
      <w:r w:rsidR="00041308" w:rsidRPr="00815E7D">
        <w:rPr>
          <w:i/>
        </w:rPr>
        <w:t xml:space="preserve"> parviceps</w:t>
      </w:r>
      <w:r>
        <w:t xml:space="preserve"> Speg.</w:t>
      </w:r>
      <w:r>
        <w:t xml:space="preserve"> (1922)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parviceps</w:t>
      </w:r>
      <w:r>
        <w:t xml:space="preserve"> (Speg.) Burkart</w:t>
      </w:r>
      <w:r>
        <w:t xml:space="preserve"> (1952)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scandens</w:t>
      </w:r>
      <w:r w:rsidR="00041308">
        <w:t xml:space="preserve"> var.</w:t>
      </w:r>
      <w:r w:rsidR="00041308" w:rsidRPr="00815E7D">
        <w:rPr>
          <w:i/>
        </w:rPr>
        <w:t xml:space="preserve"> axa</w:t>
      </w:r>
      <w:r>
        <w:t xml:space="preserve">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stenocarpa</w:t>
      </w:r>
      <w:r>
        <w:t xml:space="preserve"> Seigler &amp; Ebinger</w:t>
      </w:r>
      <w:r>
        <w:t xml:space="preserve"> (2009)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stenocarpa</w:t>
      </w:r>
      <w:r>
        <w:t xml:space="preserve"> Malme</w:t>
      </w:r>
      <w:r>
        <w:t xml:space="preserve"> (1931)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adhaerens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parviceps</w:t>
      </w:r>
      <w:proofErr w:type="spellEnd"/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26:168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parviceps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(Speg.)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Cialdella 1984): Argentina. Jujuy. Sierra Santa Bárbara, Nov. 1911, C. Spegazzini s.n. (LPS 14309) (LP). Remaining syntype: LPS 14308 (LP), LPS 14311 (LP), and LPS 14310 (LP)</w:t>
      </w:r>
      <w:proofErr w:type="spellEnd"/>
      <w:r w:rsidRPr="009A6983">
        <w:rPr>
          <w:b/>
        </w:rPr>
        <w:t xml:space="preserve"> Source:</w:t>
      </w:r>
      <w:r>
        <w:t xml:space="preserve"> Seigler et al. (2006: 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parviceps</w:t>
      </w:r>
      <w:r>
        <w:t xml:space="preserve"> (Speg.) Burkart</w:t>
      </w:r>
      <w:r w:rsidR="00780DEE" w:rsidRPr="00780DEE">
        <w:rPr>
          <w:i/>
        </w:rPr>
        <w:t xml:space="preserve"> Legum. Argent., ed. 2</w:t>
      </w:r>
      <w:proofErr w:type="spellStart"/>
      <w:r w:rsidR="00780DEE">
        <w:t xml:space="preserve"> :542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parviceps</w:t>
      </w:r>
      <w:proofErr w:type="spellEnd"/>
      <w:r>
        <w:t xml:space="preserve"> (Speg.)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adhaerens</w:t>
      </w:r>
      <w:r>
        <w:t xml:space="preserve"> var.</w:t>
      </w:r>
      <w:r w:rsidRPr="00815E7D">
        <w:rPr>
          <w:i/>
        </w:rPr>
        <w:t xml:space="preserve"> parviceps</w:t>
      </w:r>
      <w:r>
        <w:t xml:space="preserve"> Speg.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scandens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axa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D. Seigler (pers. comm.)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parviceps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(Speg.)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stenocarpa</w:t>
      </w:r>
      <w:r>
        <w:t xml:space="preserve">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91(1):29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D. Seigler (pers. comm.)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parviceps</w:t>
      </w:r>
      <w:proofErr w:type="spellEnd"/>
      <w:r>
        <w:t xml:space="preserve"> (Speg.)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stenocarpa</w:t>
      </w:r>
      <w:r>
        <w:t xml:space="preserve"> Malme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stenocarpa</w:t>
      </w:r>
      <w:r>
        <w:t xml:space="preserve"> Malme</w:t>
      </w:r>
      <w:r w:rsidR="00780DEE" w:rsidRPr="00780DEE">
        <w:rPr>
          <w:i/>
        </w:rPr>
        <w:t xml:space="preserve"> Ark. Bot.</w:t>
      </w:r>
      <w:proofErr w:type="spellStart"/>
      <w:r w:rsidR="00780DEE">
        <w:t xml:space="preserve"> 23A:46</w:t>
      </w:r>
      <w:proofErr w:type="spellEnd"/>
      <w:r w:rsidR="00780DEE">
        <w:t xml:space="preserve"> (1931)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&amp;amp; Ebinger (2009: 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parviceps</w:t>
      </w:r>
      <w:proofErr w:type="spellEnd"/>
      <w:r>
        <w:t xml:space="preserve"> (Speg.)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2006): Brazil. Mato Grosso. Corumbá, in silva satis clara regionis calcariae, 19 Dec 1902, G.O.A. Malme 2731 (S). Paratype: Malme 2731a (S)</w:t>
      </w:r>
      <w:proofErr w:type="spellEnd"/>
      <w:r w:rsidRPr="009A6983">
        <w:rPr>
          <w:b/>
        </w:rPr>
        <w:t xml:space="preserve"> Source:</w:t>
      </w:r>
      <w:r>
        <w:t xml:space="preserve"> Seigler et al. (2006: ); Seigler &amp; Ebinger (2009: 29)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was treated as synonymous with Senegalia tenuifolia by Seigler et al. (2006: 75). Nom. illeg., non Hochst. ex A.Rich. (1847).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