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anisophylla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 hybrid between Senegalia berlandieri and S. crassifolia (fide Seigler, Ebinger &amp; Glass 2013).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anisophylla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anisophylla</w:t>
      </w:r>
      <w:r>
        <w:t xml:space="preserve"> S.Watson</w:t>
      </w:r>
      <w:r>
        <w:t xml:space="preserve"> (1886)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anisophylla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21:452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anisophylla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Coahuila. mountains, cañones near Jimulco, 14 May 1885, C.G. Pringle 163 (GH, MEXU - photo); isotypes: GH, K, NY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