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albicans</w:t>
      </w:r>
      <w:r>
        <w:t xml:space="preserve"> Humb. ex Mouill.</w:t>
      </w:r>
      <w:r w:rsidR="00780DEE" w:rsidRPr="00780DEE">
        <w:rPr>
          <w:i/>
        </w:rPr>
        <w:t xml:space="preserve"> in D.Bois, Dict. Hort.</w:t>
      </w:r>
      <w:proofErr w:type="spellStart"/>
      <w:r w:rsidR="00780DEE">
        <w:t xml:space="preserve"> :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Havardia albicans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represents an error in the International Plant Name Index (IPNI). The name, synonymised under Acacia cultriformis, is not a new name but a reference (in Mouillefert's Trait. Arbe. Arbriss.)  to Acacia albicans Kunth, now recognised as Havardia albicans (Kunth) Britton &amp; 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