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acicularis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10:No. 909</w:t>
      </w:r>
      <w:proofErr w:type="spellEnd"/>
      <w:r w:rsidR="00780DEE">
        <w:t xml:space="preserve"> (1824)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calamifolia</w:t>
      </w:r>
      <w:proofErr w:type="spellEnd"/>
      <w:r>
        <w:t xml:space="preserve"> Sweet ex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the text Loddiges gives the name as Acacia calamifolia [nom. nud.], however, in the index plate 909 is named Acacia acicularis.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