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linifolia</w:t>
      </w:r>
      <w:proofErr w:type="spellEnd"/>
      <w:r>
        <w:t xml:space="preserve"> (Vent.) Willd..</w:t>
      </w:r>
      <w:r w:rsidR="00780DEE" w:rsidRPr="00780DEE">
        <w:rPr>
          <w:i/>
        </w:rPr>
        <w:t xml:space="preserve"> Handb. Fl. New South Wales</w:t>
      </w:r>
      <w:proofErr w:type="spellStart"/>
      <w:r w:rsidR="00780DEE">
        <w:t xml:space="preserve"> :166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(Vent.)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linifolia var. prominens (A.Cunn. ex G.Don) C.Moore &amp; Betche.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