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Sims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linearis var. longissima (H.L.Wendl.)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