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latescens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latescens var. grandifolia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