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koa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koa</w:t>
      </w:r>
      <w:proofErr w:type="spellEnd"/>
      <w:r>
        <w:t xml:space="preserve"> A.Gray</w:t>
      </w:r>
      <w:r w:rsidR="00780DEE" w:rsidRPr="00780DEE">
        <w:rPr>
          <w:i/>
        </w:rPr>
        <w:t xml:space="preserve"> Bot. Bull. Div. Forest. Board Commiss. Agric. Forest. Hawaii</w:t>
      </w:r>
      <w:proofErr w:type="spellStart"/>
      <w:r w:rsidR="00780DEE">
        <w:t xml:space="preserve"> 5:21-23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koa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A.Gray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koa var. hawaiiensis &amp; var. lanaiensis by Rock in Bot. Bull. Div. Forest. Board Commiss. Agric. Forest. Hawaii 5: 21-23 (1919).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