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calamifolia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calamifolia</w:t>
      </w:r>
      <w:proofErr w:type="spellEnd"/>
      <w:r>
        <w:t xml:space="preserve"> Sweet ex Lindl.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calamifolia var. wilhelmiana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