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hainanensis</w:t>
      </w:r>
      <w:proofErr w:type="spellEnd"/>
      <w:r>
        <w:t xml:space="preserve"> sens. T.L.Wu &amp; I.C.Nielsen</w:t>
      </w:r>
      <w:r w:rsidR="00780DEE" w:rsidRPr="00780DEE">
        <w:rPr>
          <w:i/>
        </w:rPr>
        <w:t xml:space="preserve"> Fl. China</w:t>
      </w:r>
      <w:proofErr w:type="spellStart"/>
      <w:r w:rsidR="00780DEE">
        <w:t xml:space="preserve"> 10:59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443)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stipitata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Maslin, B.C.Ho, H.Sun &amp; L.Bai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