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niopo</w:t>
      </w:r>
      <w:r>
        <w:t xml:space="preserve"> Llanos</w:t>
      </w:r>
      <w:r w:rsidR="00780DEE" w:rsidRPr="00780DEE">
        <w:rPr>
          <w:i/>
        </w:rPr>
        <w:t xml:space="preserve"> Mem. Acad. Cienc. Madrid</w:t>
      </w:r>
      <w:proofErr w:type="spellStart"/>
      <w:r w:rsidR="00780DEE">
        <w:t xml:space="preserve"> 4:508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Merrill (1910: 33); Fortune Hopkins in Nielsen (1992: 210)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Parkia timoriana</w:t>
      </w:r>
      <w:proofErr w:type="spellEnd"/>
      <w:r>
        <w:t xml:space="preserve"> (DC) Merr.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