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mazatlana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15:141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rosei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Sinaloa; Mazatlán, M.E. Jones 22430 (POM); isotype: GH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