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drummondii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major</w:t>
      </w:r>
      <w:proofErr w:type="spellEnd"/>
      <w:r>
        <w:t xml:space="preserve"> Benth.</w:t>
      </w:r>
      <w:r w:rsidR="00780DEE" w:rsidRPr="00780DEE">
        <w:rPr>
          <w:i/>
        </w:rPr>
        <w:t xml:space="preserve"> Tropicos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Orthographic variant   Source. Tropicos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drummondii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candolleana</w:t>
      </w:r>
      <w:proofErr w:type="spellEnd"/>
      <w:r>
        <w:t xml:space="preserve"> (Meisn.) Maslin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This citation arises from an error in the Tropicos database. The correct rank of the infraspecific taxon is variety.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