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Parasenegalia incerta</w:t>
      </w:r>
      <w:r>
        <w:t xml:space="preserve"> (Hoehne) Seigler &amp; Ebinger</w:t>
      </w:r>
      <w:r w:rsidR="00780DEE" w:rsidRPr="00780DEE">
        <w:rPr>
          <w:i/>
        </w:rPr>
        <w:t xml:space="preserve"> Phytologia</w:t>
      </w:r>
      <w:proofErr w:type="spellStart"/>
      <w:r w:rsidR="00780DEE">
        <w:t xml:space="preserve"> 100(4):257</w:t>
      </w:r>
      <w:proofErr w:type="spellEnd"/>
      <w:r w:rsidR="00780DEE">
        <w:t xml:space="preserve"> (2018)</w:t>
      </w:r>
    </w:p>
    <w:p w:rsidR="009A6983" w:rsidRPr="009A6983" w:rsidRDefault="009A6983">
      <w:r>
        <w:rPr>
          <w:b/>
        </w:rPr>
        <w:t>Name Status:</w:t>
      </w:r>
      <w:r>
        <w:t xml:space="preserve"> Accepted Name</w:t>
      </w:r>
    </w:p>
    <w:p w:rsidR="009A6983" w:rsidRPr="009A6983" w:rsidRDefault="009A6983">
      <w:r>
        <w:rPr>
          <w:b/>
        </w:rPr>
        <w:t>Distribution:</w:t>
      </w:r>
      <w:r>
        <w:t xml:space="preserve"> SOUTH AMERICA [N]: Brazil</w:t>
      </w:r>
    </w:p>
    <w:p w:rsidR="00F52DD3" w:rsidRDefault="00F52DD3">
      <w:r>
        <w:rPr>
          <w:b/>
        </w:rPr>
        <w:t>Based On:</w:t>
      </w:r>
      <w:r>
        <w:rPr>
          <w:i/>
        </w:rPr>
        <w:t xml:space="preserve"> Acacia incerta</w:t>
      </w:r>
      <w:r>
        <w:t xml:space="preserve"> Hoehne</w:t>
      </w:r>
    </w:p>
    <w:p w:rsidR="00681435" w:rsidRPr="00681435" w:rsidRDefault="00681435">
      <w:r w:rsidRPr="00681435">
        <w:rPr>
          <w:b/>
        </w:rPr>
        <w:t>Synonymy</w:t>
      </w:r>
    </w:p>
    <w:p w:rsidR="00681435" w:rsidRDefault="0020074F" w:rsidP="006657B0">
      <w:r>
        <w:t xml:space="preserve">- </w:t>
      </w:r>
      <w:r w:rsidR="00041308" w:rsidRPr="00815E7D">
        <w:rPr>
          <w:i/>
        </w:rPr>
        <w:t xml:space="preserve">Acacia incerta</w:t>
      </w:r>
      <w:r>
        <w:t xml:space="preserve"> Hoehne</w:t>
      </w:r>
      <w:r>
        <w:t xml:space="preserve"> (1919)</w:t>
      </w:r>
    </w:p>
    <w:p w:rsidR="00681435" w:rsidRDefault="0020074F" w:rsidP="006657B0">
      <w:r>
        <w:tab/>
      </w:r>
      <w:r>
        <w:t xml:space="preserve">- </w:t>
      </w:r>
      <w:r w:rsidR="00041308" w:rsidRPr="00815E7D">
        <w:rPr>
          <w:i/>
        </w:rPr>
        <w:t xml:space="preserve">Senegalia incerta</w:t>
      </w:r>
      <w:r>
        <w:t xml:space="preserve"> (Hoehne) Seigler &amp; Ebinger</w:t>
      </w:r>
      <w:r>
        <w:t xml:space="preserve"> (2010)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incerta</w:t>
      </w:r>
      <w:r>
        <w:t xml:space="preserve"> Hoehne</w:t>
      </w:r>
      <w:r w:rsidR="00780DEE" w:rsidRPr="00780DEE">
        <w:rPr>
          <w:i/>
        </w:rPr>
        <w:t xml:space="preserve"> Com. Lin. Telegr., Bot.</w:t>
      </w:r>
      <w:proofErr w:type="spellStart"/>
      <w:r w:rsidR="00780DEE">
        <w:t xml:space="preserve"> 5(8):22</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(2010: 91)</w:t>
      </w:r>
    </w:p>
    <w:p w:rsidR="00815E7D" w:rsidRPr="009A6983" w:rsidRDefault="00815E7D" w:rsidP="00151EE2">
      <w:r w:rsidRPr="00815E7D">
        <w:rPr>
          <w:b/>
        </w:rPr>
        <w:t>Accepted Name:</w:t>
      </w:r>
      <w:proofErr w:type="spellStart"/>
      <w:r w:rsidRPr="00815E7D">
        <w:rPr>
          <w:i/>
        </w:rPr>
        <w:t xml:space="preserve"> Parasenegalia incerta</w:t>
      </w:r>
      <w:proofErr w:type="spellEnd"/>
      <w:r>
        <w:t xml:space="preserve"> (Hoehne) Seigler &amp; Ebinger</w:t>
      </w:r>
    </w:p>
    <w:p w:rsidR="009A6983" w:rsidRPr="009A6983" w:rsidRDefault="009A6983" w:rsidP="009A6983">
      <w:r>
        <w:rPr>
          <w:b/>
        </w:rPr>
        <w:t>Type Designation:</w:t>
      </w:r>
      <w:proofErr w:type="spellStart"/>
      <w:r>
        <w:t xml:space="preserve"> Lectotype (designated by Seigler &amp; Ebinger 2018: 257): Brazil. Mato Grosso: Cuiabá, Coxipó da Ponte, 1911, F. C. Hoehne [CLTE] 2535 (R-19882 [barcode] R000019882)</w:t>
      </w:r>
      <w:proofErr w:type="spellEnd"/>
      <w:r w:rsidRPr="009A6983">
        <w:rPr>
          <w:b/>
        </w:rPr>
        <w:t xml:space="preserve"> Source:</w:t>
      </w:r>
      <w:r>
        <w:t xml:space="preserve"> Seigler &amp; Ebinger (2018: 257)</w:t>
      </w:r>
    </w:p>
    <w:p w:rsidR="003A515D" w:rsidRPr="009A6983" w:rsidRDefault="003A515D" w:rsidP="009A6983">
      <w:r w:rsidRPr="003A515D">
        <w:rPr>
          <w:b/>
        </w:rPr>
        <w:t>Notes:</w:t>
      </w:r>
      <w:r>
        <w:t xml:space="preserve"> Seigler &amp; Ebinger (2018: 257) note: "A syntype 2534 was also found at the Museo National in Rio de Janeiro. Both numbers 2534 and 2535 represented collections made for the Commissão de Linhas Telegraphicas Estratégics de Mato Grosso ao Amazonas (CLTE) and were not personal collection numbers (M. C. Mamede, personal communication).". This name was treated as a synonym of Senegalia tenuifolia by Seigler et al. (2006: 75).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incerta</w:t>
      </w:r>
      <w:r>
        <w:t xml:space="preserve"> (Hoehne) Seigler &amp; Ebinger</w:t>
      </w:r>
      <w:r w:rsidR="00780DEE" w:rsidRPr="00780DEE">
        <w:rPr>
          <w:i/>
        </w:rPr>
        <w:t xml:space="preserve"> Phytologia</w:t>
      </w:r>
      <w:proofErr w:type="spellStart"/>
      <w:r w:rsidR="00780DEE">
        <w:t xml:space="preserve"> 92(1):91</w:t>
      </w:r>
      <w:proofErr w:type="spellEnd"/>
      <w:r w:rsidR="00780DEE">
        <w:t xml:space="preserve"> (2010)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(2018: 257)</w:t>
      </w:r>
    </w:p>
    <w:p w:rsidR="00815E7D" w:rsidRPr="009A6983" w:rsidRDefault="00815E7D" w:rsidP="00151EE2">
      <w:r w:rsidRPr="00815E7D">
        <w:rPr>
          <w:b/>
        </w:rPr>
        <w:t>Accepted Name:</w:t>
      </w:r>
      <w:proofErr w:type="spellStart"/>
      <w:r w:rsidRPr="00815E7D">
        <w:rPr>
          <w:i/>
        </w:rPr>
        <w:t xml:space="preserve"> Parasenegalia incerta</w:t>
      </w:r>
      <w:proofErr w:type="spellEnd"/>
      <w:r>
        <w:t xml:space="preserve"> (Hoehne) Seigler &amp; Ebinger</w:t>
      </w:r>
    </w:p>
    <w:p w:rsidR="00F52DD3" w:rsidRDefault="00F52DD3">
      <w:r>
        <w:rPr>
          <w:b/>
        </w:rPr>
        <w:t>Based On:</w:t>
      </w:r>
      <w:r>
        <w:rPr>
          <w:i/>
        </w:rPr>
        <w:t xml:space="preserve"> Acacia incerta</w:t>
      </w:r>
      <w:r>
        <w:t xml:space="preserve"> Hoehne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