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Parasenegalia skleroxyla</w:t>
      </w:r>
      <w:r>
        <w:t xml:space="preserve"> (Tussac) Seigler &amp; Ebinger</w:t>
      </w:r>
      <w:r w:rsidR="00780DEE" w:rsidRPr="00780DEE">
        <w:rPr>
          <w:i/>
        </w:rPr>
        <w:t xml:space="preserve"> Novon</w:t>
      </w:r>
      <w:proofErr w:type="spellStart"/>
      <w:r w:rsidR="00780DEE">
        <w:t xml:space="preserve"> 25(2):191</w:t>
      </w:r>
      <w:proofErr w:type="spellEnd"/>
      <w:r w:rsidR="00780DEE">
        <w:t xml:space="preserve"> (2017)</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See Seigler et al. (2014: 103) for discussion of some specimens at herb. Paris.</w:t>
      </w:r>
    </w:p>
    <w:p w:rsidR="009A6983" w:rsidRPr="009A6983" w:rsidRDefault="009A6983">
      <w:r>
        <w:rPr>
          <w:b/>
        </w:rPr>
        <w:t>Distribution:</w:t>
      </w:r>
      <w:r>
        <w:t xml:space="preserve"> CARIBBEAN [N]: Dominican Republic, Haiti</w:t>
      </w:r>
    </w:p>
    <w:p w:rsidR="00F52DD3" w:rsidRDefault="00F52DD3">
      <w:r>
        <w:rPr>
          <w:b/>
        </w:rPr>
        <w:t>Based On:</w:t>
      </w:r>
      <w:r>
        <w:rPr>
          <w:i/>
        </w:rPr>
        <w:t xml:space="preserve"> Acacia skleroxyla</w:t>
      </w:r>
      <w:r>
        <w:t xml:space="preserve"> Tussac</w:t>
      </w:r>
    </w:p>
    <w:p w:rsidR="00681435" w:rsidRPr="00681435" w:rsidRDefault="00681435">
      <w:r w:rsidRPr="00681435">
        <w:rPr>
          <w:b/>
        </w:rPr>
        <w:t>Synonymy</w:t>
      </w:r>
    </w:p>
    <w:p w:rsidR="00681435" w:rsidRDefault="0020074F" w:rsidP="006657B0">
      <w:r>
        <w:t xml:space="preserve">- </w:t>
      </w:r>
      <w:r w:rsidR="00041308" w:rsidRPr="00815E7D">
        <w:rPr>
          <w:i/>
        </w:rPr>
        <w:t xml:space="preserve">Acacia skleroxyla</w:t>
      </w:r>
      <w:r>
        <w:t xml:space="preserve"> Tussac</w:t>
      </w:r>
      <w:r>
        <w:t xml:space="preserve"> (1808)</w:t>
      </w:r>
    </w:p>
    <w:p w:rsidR="00681435" w:rsidRDefault="0020074F" w:rsidP="006657B0">
      <w:r>
        <w:tab/>
      </w:r>
      <w:r>
        <w:t xml:space="preserve">- </w:t>
      </w:r>
      <w:r w:rsidR="00041308" w:rsidRPr="00815E7D">
        <w:rPr>
          <w:i/>
        </w:rPr>
        <w:t xml:space="preserve">Mimosa skleroxyla</w:t>
      </w:r>
      <w:r>
        <w:t xml:space="preserve"> (Tussac) Poir.</w:t>
      </w:r>
      <w:r>
        <w:t xml:space="preserve"> (1817)</w:t>
      </w:r>
    </w:p>
    <w:p w:rsidR="00681435" w:rsidRDefault="0020074F" w:rsidP="006657B0">
      <w:r>
        <w:tab/>
      </w:r>
      <w:r>
        <w:t xml:space="preserve">- </w:t>
      </w:r>
      <w:r w:rsidR="00041308" w:rsidRPr="00815E7D">
        <w:rPr>
          <w:i/>
        </w:rPr>
        <w:t xml:space="preserve">Senegalia skleroxyla</w:t>
      </w:r>
      <w:r>
        <w:t xml:space="preserve"> (Tussac) Seigler &amp; Ebinger</w:t>
      </w:r>
      <w:r>
        <w:t xml:space="preserve"> (2009)</w:t>
      </w:r>
    </w:p>
    <w:p w:rsidR="00681435" w:rsidRDefault="0020074F" w:rsidP="006657B0">
      <w:r>
        <w:t xml:space="preserve">- </w:t>
      </w:r>
      <w:r w:rsidR="00041308" w:rsidRPr="00815E7D">
        <w:rPr>
          <w:i/>
        </w:rPr>
        <w:t xml:space="preserve">Acacia scleroxyla</w:t>
      </w:r>
      <w:r>
        <w:t xml:space="preserve"> Tussac</w:t>
      </w:r>
      <w:r>
        <w:t xml:space="preserve"> (1875)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skleroxyla</w:t>
      </w:r>
      <w:r>
        <w:t xml:space="preserve"> Tussac</w:t>
      </w:r>
      <w:r w:rsidR="00780DEE" w:rsidRPr="00780DEE">
        <w:rPr>
          <w:i/>
        </w:rPr>
        <w:t xml:space="preserve"> Fl. Antill.</w:t>
      </w:r>
      <w:proofErr w:type="spellStart"/>
      <w:r w:rsidR="00780DEE">
        <w:t xml:space="preserve"> 1:146</w:t>
      </w:r>
      <w:proofErr w:type="spellEnd"/>
      <w:r w:rsidR="00780DEE">
        <w:t xml:space="preserve"> (1808)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(2017: 191); Seigler &amp;amp; Ebinger (2009: 28); Seigler et al. (2014: 103)</w:t>
      </w:r>
    </w:p>
    <w:p w:rsidR="00815E7D" w:rsidRPr="009A6983" w:rsidRDefault="00815E7D" w:rsidP="00151EE2">
      <w:r w:rsidRPr="00815E7D">
        <w:rPr>
          <w:b/>
        </w:rPr>
        <w:t>Accepted Name:</w:t>
      </w:r>
      <w:proofErr w:type="spellStart"/>
      <w:r w:rsidRPr="00815E7D">
        <w:rPr>
          <w:i/>
        </w:rPr>
        <w:t xml:space="preserve"> Parasenegalia skleroxyla</w:t>
      </w:r>
      <w:proofErr w:type="spellEnd"/>
      <w:r>
        <w:t xml:space="preserve"> (Tussac) Seigler &amp; Ebinger</w:t>
      </w:r>
    </w:p>
    <w:p w:rsidR="009A6983" w:rsidRPr="009A6983" w:rsidRDefault="009A6983" w:rsidP="009A6983">
      <w:r>
        <w:rPr>
          <w:b/>
        </w:rPr>
        <w:t>Type Designation:</w:t>
      </w:r>
      <w:proofErr w:type="spellStart"/>
      <w:r>
        <w:t xml:space="preserve"> Holotype: Antilles, Santo Domingo. Plate 21 in Tussac (1808)</w:t>
      </w:r>
      <w:proofErr w:type="spellEnd"/>
      <w:r w:rsidRPr="009A6983">
        <w:rPr>
          <w:b/>
        </w:rPr>
        <w:t xml:space="preserve"> Source:</w:t>
      </w:r>
      <w:r>
        <w:t xml:space="preserve"> Seigler et al. (2006: 49); Seigler &amp; Ebinger (2009: 28); Seigler et al. (2014: 103, Fig. 5 on p. 105); Seigler et al. (2017: 191)</w:t>
      </w:r>
    </w:p>
    <w:p w:rsidR="003A515D" w:rsidRPr="009A6983" w:rsidRDefault="003A515D" w:rsidP="009A6983">
      <w:r w:rsidRPr="003A515D">
        <w:rPr>
          <w:b/>
        </w:rPr>
        <w:t>Notes:</w:t>
      </w:r>
      <w:r>
        <w:t xml:space="preserve"> Treated as a distinct species by Rico Arce (2007: 169).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skleroxyla</w:t>
      </w:r>
      <w:r>
        <w:t xml:space="preserve"> (Tussac) Poir.</w:t>
      </w:r>
      <w:r w:rsidR="00780DEE" w:rsidRPr="00780DEE">
        <w:rPr>
          <w:i/>
        </w:rPr>
        <w:t xml:space="preserve"> Encycl.</w:t>
      </w:r>
      <w:proofErr w:type="spellStart"/>
      <w:r w:rsidR="00780DEE">
        <w:t xml:space="preserve"> Suppl. 5:530</w:t>
      </w:r>
      <w:proofErr w:type="spellEnd"/>
      <w:r w:rsidR="00780DEE">
        <w:t xml:space="preserve"> (1817)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w:t>
      </w:r>
    </w:p>
    <w:p w:rsidR="00815E7D" w:rsidRPr="009A6983" w:rsidRDefault="00815E7D" w:rsidP="00151EE2">
      <w:r w:rsidRPr="00815E7D">
        <w:rPr>
          <w:b/>
        </w:rPr>
        <w:t>Accepted Name:</w:t>
      </w:r>
      <w:proofErr w:type="spellStart"/>
      <w:r w:rsidRPr="00815E7D">
        <w:rPr>
          <w:i/>
        </w:rPr>
        <w:t xml:space="preserve"> Parasenegalia skleroxyla</w:t>
      </w:r>
      <w:proofErr w:type="spellEnd"/>
      <w:r>
        <w:t xml:space="preserve"> (Tussac) Seigler &amp; Ebinger</w:t>
      </w:r>
    </w:p>
    <w:p w:rsidR="003A515D" w:rsidRPr="009A6983" w:rsidRDefault="003A515D" w:rsidP="009A6983">
      <w:r w:rsidRPr="003A515D">
        <w:rPr>
          <w:b/>
        </w:rPr>
        <w:t>Notes:</w:t>
      </w:r>
      <w:r>
        <w:t xml:space="preserve"> Nom. inval. (Combination not correctly made. cf. Mimosa mollissima (Willd.) Poir., Encycl. Suppl. 1: 46, 1810).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skleroxyla</w:t>
      </w:r>
      <w:r>
        <w:t xml:space="preserve"> (Tussac) Seigler &amp; Ebinger</w:t>
      </w:r>
      <w:r w:rsidR="00780DEE" w:rsidRPr="00780DEE">
        <w:rPr>
          <w:i/>
        </w:rPr>
        <w:t xml:space="preserve"> Phytologia</w:t>
      </w:r>
      <w:proofErr w:type="spellStart"/>
      <w:r w:rsidR="00780DEE">
        <w:t xml:space="preserve"> 91(1):28</w:t>
      </w:r>
      <w:proofErr w:type="spellEnd"/>
      <w:r w:rsidR="00780DEE">
        <w:t xml:space="preserve"> (2009)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et al. (2017: 191)</w:t>
      </w:r>
    </w:p>
    <w:p w:rsidR="00815E7D" w:rsidRPr="009A6983" w:rsidRDefault="00815E7D" w:rsidP="00151EE2">
      <w:r w:rsidRPr="00815E7D">
        <w:rPr>
          <w:b/>
        </w:rPr>
        <w:t>Accepted Name:</w:t>
      </w:r>
      <w:proofErr w:type="spellStart"/>
      <w:r w:rsidRPr="00815E7D">
        <w:rPr>
          <w:i/>
        </w:rPr>
        <w:t xml:space="preserve"> Parasenegalia skleroxyla</w:t>
      </w:r>
      <w:proofErr w:type="spellEnd"/>
      <w:r>
        <w:t xml:space="preserve"> (Tussac) Seigler &amp; Ebinger</w:t>
      </w:r>
    </w:p>
    <w:p w:rsidR="00F52DD3" w:rsidRDefault="00F52DD3">
      <w:r>
        <w:rPr>
          <w:b/>
        </w:rPr>
        <w:t>Based On:</w:t>
      </w:r>
      <w:r>
        <w:rPr>
          <w:i/>
        </w:rPr>
        <w:t xml:space="preserve"> Acacia skleroxyla</w:t>
      </w:r>
      <w:r>
        <w:t xml:space="preserve"> Tussac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scleroxyla</w:t>
      </w:r>
      <w:r>
        <w:t xml:space="preserve"> Tussac</w:t>
      </w:r>
      <w:r w:rsidR="00780DEE" w:rsidRPr="00780DEE">
        <w:rPr>
          <w:i/>
        </w:rPr>
        <w:t xml:space="preserve"> in G.Bentham, Trans. Linn. Soc. London</w:t>
      </w:r>
      <w:proofErr w:type="spellStart"/>
      <w:r w:rsidR="00780DEE">
        <w:t xml:space="preserve"> 30:522</w:t>
      </w:r>
      <w:proofErr w:type="spellEnd"/>
      <w:r w:rsidR="00780DEE">
        <w:t xml:space="preserve"> (1875)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Barneby &amp;amp; Zanoni (1989)</w:t>
      </w:r>
    </w:p>
    <w:p w:rsidR="00815E7D" w:rsidRPr="009A6983" w:rsidRDefault="00815E7D" w:rsidP="00151EE2">
      <w:r w:rsidRPr="00815E7D">
        <w:rPr>
          <w:b/>
        </w:rPr>
        <w:t>Accepted Name:</w:t>
      </w:r>
      <w:proofErr w:type="spellStart"/>
      <w:r w:rsidRPr="00815E7D">
        <w:rPr>
          <w:i/>
        </w:rPr>
        <w:t xml:space="preserve"> Parasenegalia skleroxyla</w:t>
      </w:r>
      <w:proofErr w:type="spellEnd"/>
      <w:r>
        <w:t xml:space="preserve"> (Tussac) Seigler &amp; Ebinger</w:t>
      </w:r>
    </w:p>
    <w:p w:rsidR="003A515D" w:rsidRPr="009A6983" w:rsidRDefault="003A515D" w:rsidP="009A6983">
      <w:r w:rsidRPr="003A515D">
        <w:rPr>
          <w:b/>
        </w:rPr>
        <w:t>Notes:</w:t>
      </w:r>
      <w:r>
        <w:t xml:space="preserve"> As noted by Barneby and Zanoni (1989) the correct orthography for the species epithet of Mimosa skleroxyla Tussac  is 'skleroxyla' (as given in the protologue) and is not correctable  to 'scleroxyla' as done by Bentham (1875) and followed by others (e.g. Rico Arce 2007).</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