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interior</w:t>
      </w:r>
      <w:r>
        <w:t xml:space="preserve"> (Britton &amp; Rose) McVaugh</w:t>
      </w:r>
      <w:r w:rsidR="00780DEE" w:rsidRPr="00780DEE">
        <w:rPr>
          <w:i/>
        </w:rPr>
        <w:t xml:space="preserve"> Fl. Novo-Galiciana</w:t>
      </w:r>
      <w:proofErr w:type="spellStart"/>
      <w:r w:rsidR="00780DEE">
        <w:t xml:space="preserve"> 5:130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interior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interior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