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fulva</w:t>
      </w:r>
      <w:proofErr w:type="spellEnd"/>
      <w:r>
        <w:t xml:space="preserve"> Haines</w:t>
      </w:r>
      <w:r w:rsidR="00780DEE" w:rsidRPr="00780DEE">
        <w:rPr>
          <w:i/>
        </w:rPr>
        <w:t xml:space="preserve"> Bot. Bihar. Orissa</w:t>
      </w:r>
      <w:proofErr w:type="spellStart"/>
      <w:r w:rsidR="00780DEE">
        <w:t xml:space="preserve"> 1922:327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Chakrabarty &amp;amp; Gandopadhyay (1996: 621)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cited.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