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azuana</w:t>
      </w:r>
      <w:r>
        <w:t xml:space="preserve"> R.G.Garcia, Clase, Ebinger &amp; Seigler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23:278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Dominican Republic. Azua. "Lomo La Vigia, open thorn-chrub vegetation, ground layer dominated by grasses, 8 km S of Azua," 18.39374N, 7071172W, 29 May 2006, D. Seigler, J. Miller, C. Riggins, F. Axelrod &amp; T. Clase 14504 (JBSD); isotypes: EIU, ILL, MO</w:t>
      </w:r>
      <w:proofErr w:type="spellEnd"/>
      <w:r w:rsidRPr="009A6983">
        <w:rPr>
          <w:b/>
        </w:rPr>
        <w:t xml:space="preserve"> Source:</w:t>
      </w:r>
      <w:r>
        <w:t xml:space="preserve"> Garcia et al. (2014: 278)</w:t>
      </w:r>
    </w:p>
    <w:p w:rsidR="009A6983" w:rsidRPr="009A6983" w:rsidRDefault="009A6983">
      <w:r>
        <w:rPr>
          <w:b/>
        </w:rPr>
        <w:t>Distribution:</w:t>
      </w:r>
      <w:r>
        <w:t xml:space="preserve"> CARIBBEAN [N]: Dominican Republic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