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kraussiana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kraussiana</w:t>
      </w:r>
      <w:proofErr w:type="spellEnd"/>
      <w:r>
        <w:t xml:space="preserve"> Meisn. ex Benth.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:233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kraussiana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kraussiana</w:t>
      </w:r>
      <w:proofErr w:type="spellEnd"/>
      <w:r>
        <w:t xml:space="preserve"> (Meisn. ex 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kraussiana</w:t>
      </w:r>
      <w:r>
        <w:t xml:space="preserve"> Meisn.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