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nigripilosa</w:t>
      </w:r>
      <w:r>
        <w:t xml:space="preserve"> W.R.Elliot &amp; D.L.Jones</w:t>
      </w:r>
      <w:r w:rsidR="00780DEE" w:rsidRPr="00780DEE">
        <w:rPr>
          <w:i/>
        </w:rPr>
        <w:t xml:space="preserve"> Encycl. Austral. Pl.</w:t>
      </w:r>
      <w:proofErr w:type="spellStart"/>
      <w:r w:rsidR="00780DEE">
        <w:t xml:space="preserve"> :89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squamata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excl. legume description.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