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zamudioi</w:t>
      </w:r>
      <w:r>
        <w:t xml:space="preserve"> Seigler, Ebinger &amp; Glass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97(3):224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MEXICO. Querétaro. Cañón del Río Extorax entre El Plátano y El Timbre, 900 m, 12 Dec. 1999, S. Zamudio, E. Esparza &amp; E. Zamudio 11241 (holotype, MEXU, photo of MEXU at ILL)."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a hybrid between Senegalia berlandieri and S. reniformis (fide Siegler, Ebinger &amp; Glass 2013).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zamudii</w:t>
      </w:r>
      <w:r>
        <w:t xml:space="preserve"> Seigler, Ebinger &amp; Glass</w:t>
      </w:r>
      <w:r>
        <w:t xml:space="preserve"> (2013)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zamudii</w:t>
      </w:r>
      <w:r>
        <w:t xml:space="preserve"> Seigler, Ebinger &amp; Glass</w:t>
      </w:r>
      <w:r>
        <w:t xml:space="preserve"> (2015)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zamudii</w:t>
      </w:r>
      <w:r>
        <w:t xml:space="preserve"> Seigler, Ebinger &amp; Glass</w:t>
      </w:r>
      <w:r w:rsidR="00780DEE" w:rsidRPr="00780DEE">
        <w:rPr>
          <w:i/>
        </w:rPr>
        <w:t xml:space="preserve"> Madroño</w:t>
      </w:r>
      <w:proofErr w:type="spellStart"/>
      <w:r w:rsidR="00780DEE">
        <w:t xml:space="preserve"> 60(3):182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Seigler, Ebinger &amp;amp; Glass (2015: 224)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zamudioi</w:t>
      </w:r>
      <w:proofErr w:type="spellEnd"/>
      <w:r>
        <w:t xml:space="preserve"> Seigler, Ebinger &amp; Glass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(Because the rank of nothomorph was incorrectly used; it should have been cited as nothospecies.).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zamudii</w:t>
      </w:r>
      <w:r>
        <w:t xml:space="preserve"> Seigler, Ebinger &amp; Glass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97(3):224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zamudioi</w:t>
      </w:r>
      <w:proofErr w:type="spellEnd"/>
      <w:r>
        <w:t xml:space="preserve"> Seigler, Ebinger &amp; Glass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The International Plant Name Index (IPNI) gives the following note: Seigler &amp; al. intended to validate 3 names (Senegalia x turneri, Senegalia x zamudioi &amp; Vachellia x ziggyi); for each name, the authors cited holotype; for descriptions of the new species, they referred to their previous invalid publications of the 3 names; the text reference (Seigler, Ebinger &amp; Glass 2012, 2013; Seigler &amp; Ebinger 2013) is general and is not specifically linked to any of the 3 names (see Melbourne Code Arts. 38.13, 41.5). The hybrid parents are: Senegalia reniformis Britton &amp; Rose and Senegalia berlandieri Britton &amp; 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