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paratyensis</w:t>
      </w:r>
      <w:r>
        <w:t xml:space="preserve"> Vell.</w:t>
      </w:r>
      <w:r w:rsidR="00780DEE" w:rsidRPr="00780DEE">
        <w:rPr>
          <w:i/>
        </w:rPr>
        <w:t xml:space="preserve"> Fl. Flumin.</w:t>
      </w:r>
      <w:proofErr w:type="spellStart"/>
      <w:r w:rsidR="00780DEE">
        <w:t xml:space="preserve"> 11:60</w:t>
      </w:r>
      <w:proofErr w:type="spellEnd"/>
      <w:r w:rsidR="00780DEE">
        <w:t xml:space="preserve"> (1827)</w:t>
      </w:r>
    </w:p>
    <w:p w:rsidR="009A6983" w:rsidRPr="009A6983" w:rsidRDefault="009A6983">
      <w:r>
        <w:rPr>
          <w:b/>
        </w:rPr>
        <w:t>Name Status:</w:t>
      </w:r>
      <w:r>
        <w:t xml:space="preserve"> Unresolved Name</w:t>
      </w:r>
    </w:p>
    <w:p w:rsidR="00151EE2" w:rsidRPr="009A6983" w:rsidRDefault="00151EE2" w:rsidP="00151EE2">
      <w:r>
        <w:rPr>
          <w:b/>
        </w:rPr>
        <w:t xml:space="preserve">Name Type</w:t>
      </w:r>
      <w:r>
        <w:t xml:space="preserve"> Heterotypic synonym   Source. Plants of the World Online</w:t>
      </w:r>
    </w:p>
    <w:p w:rsidR="003A515D" w:rsidRPr="009A6983" w:rsidRDefault="003A515D" w:rsidP="009A6983">
      <w:r w:rsidRPr="003A515D">
        <w:rPr>
          <w:b/>
        </w:rPr>
        <w:t>Notes:</w:t>
      </w:r>
      <w:r>
        <w:t xml:space="preserve"> According to Seigler et al. (2006: 81) this species is probably referable to Senegalia, but it is not possible to identify it  with certainty from Vellozo’s plates. In any case, the plates of Vellozo cannot be considered as type material because they were made from his drawings after he had died. Apparently no specimens nor his original drawings exist.</w:t>
      </w:r>
    </w:p>
    <w:p w:rsidR="009A6983" w:rsidRPr="009A6983" w:rsidRDefault="009A6983">
      <w:r>
        <w:rPr>
          <w:b/>
        </w:rPr>
        <w:t>Distribution:</w:t>
      </w:r>
      <w:r>
        <w:t xml:space="preserve"> AMERICA [Un]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