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verticillatum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verticillatum</w:t>
      </w:r>
      <w:proofErr w:type="spellEnd"/>
      <w:r>
        <w:t xml:space="preserve"> (L'Her.)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384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verticillata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verticillata</w:t>
      </w:r>
      <w:proofErr w:type="spellEnd"/>
      <w:r>
        <w:t xml:space="preserve"> (L'Her.) Willd.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verticillata</w:t>
      </w:r>
      <w:r>
        <w:t xml:space="preserve"> L'Hér.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